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f4c2" w14:textId="844f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декабря 2025 года № 42/417.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5 340 861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3 445 192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1 847 881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5 479 920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128 353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- 207 494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207 494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196 788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130 809 тысяч тенге;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141 515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сел, поселков, сельских округов, в сумме 303 250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20 754 тысяч тенге;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12 038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14 390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1 959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19 073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15 453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13 144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15 428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14 742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13 371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9 327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17 953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Жансары– 12 237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Жулдыз – 17 984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18 700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12 777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13 772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11 914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Нияз – 9 739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8 819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13 984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15 692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2026 год в сумме 66 859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2026 год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