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22f7" w14:textId="f5a2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Осакаровского районного маслихата от 25 декабря 2024 года № 29/271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12 февраля 2025 года № 30/287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25 декабря 2024 года № 29/271 "О районном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7 137 792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2 388 263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34 239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4 713 290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7 695 820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65 835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182 838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117 003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- 623 863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623 863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182 838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117 003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558 028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"12"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30/287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29/271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7 137 792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4 709 787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4 709 787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117 003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- 623 863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