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d421" w14:textId="3ecd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"Copper Union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30 сентября 2025 года № 89/01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3685,0662 гектара, расположенные на территории Шидертинского сельского округа Осакаровского района, без изъятия земельных участков, сроком до 1 апреля 2030 года, для проведения операций по разведке твердых полезных ископаемых товариществом с ограниченной ответственностью "Copper Union Group",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"Copper Union Group" (по согласованию) необходимо возместить убытки собственникам земельных участков и землепользователям в полном объеме.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Осакаровского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№89/01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в границах лицензии на разведку твердых полезных ископаемых от 04 апреля 2024 года № 2585-EL,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округ, фермерское хозяйство "Абилдаев"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округ, товарищество с ограниченной ответственностью "Қула 2019"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округ, товарищество с ограниченной ответственностью "Тайбурыл НС"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1925,8972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