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4233" w14:textId="d134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декабря 2025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 в 2026 году, а также лицам, прибывшим ранее и не получавшим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