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b8d0" w14:textId="944b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24 декабря 2024 года № 130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 декабря 2025 года № 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2024 года №130 "О районном бюджете на 2025-2027 годы" (зарегистрировано в Реестре государственной регистрации нормативных правовых актов под № 204681)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6 362 506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поступления- 2 248 930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–370 482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3 743 094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6 807 325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–56 488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147 450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90 962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- 501 307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501 307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147 450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91 858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445 715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2025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6 362 506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3 743 094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жилья отдельным категориям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обустройство, инженерно 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(сельским),пригородным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2025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2025 год, направляемых на реализацию инвестиционных проектов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и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2025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повышение заработной платы работников государственных учреждений и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ДК в с.Байтуган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модульной котельной в с.К.Мынбаева и с.Кертинди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санаторно-курортным лечением детей с ментальными нарушениями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обеспечение санаторно-курортным лечением ветеранов и приравненных к ним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водопроводных сетей в селах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декабря 2025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130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 и сельских округов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повышение заработной платы работникам государственных учреждений и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фонд оплаты труда внештатного работника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-ремонт здания налогового управления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-расходы на размещение на районной газете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 приобретение ГСМ,ремонт автомашины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трансформатора и уличного освещения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внутрисельских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