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6578" w14:textId="ebb6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24 декабря 2024 года № 130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17 сентября 2025 года № 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2024 года № 130 "О районном бюджете на 2025-2027 годы" (зарегистрировано в Реестре государственной регистрации нормативных правовых актов под № 204681)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6 336 133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- 2 192 219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370 747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3 773 167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6 780 952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56 488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147 450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90 962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- 501 307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501 307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147 450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91 858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445 715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обустройство, инженерно 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2025 год, направляемых на реализацию инвестиционных проектов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и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повышение заработной платы работникам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фонд оплаты труда внештатного работника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-ремонт здания налогового управления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-расходы на размещение на районной газете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приобретение ГСМ,ремонт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трансформатора по уличному освещению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внутрисельских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