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8297" w14:textId="ab58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"GreenDorf"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3 июня 2025 года № 170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площадью- 8116,324 гектаров, расположенных в Томарском сельском округе Каркаралинского района без изъятия земельных участков сроком до 07 сентября 2026 года для проведения операций по разведке твердых полезных ископаемых товариществом с ограниченной ответственность "GreenDorf",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"GreenDorf"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проведения разведочных работ, их конкретное место, обязанностей по приведению земель в состояние, пригодное для использования по целевому назначению возмещения затрат уполномоченными органами в целях определения и использования земельных участков, обязаны представить в исправном состоянии.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 Каркаралинского района"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 от "3" июня 2025 года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в границах лицензии на разведку твердых полезных ископаемых от 07 сентября 2020 года № 794-EL, в отношении которых подлежит установлению публичный сервитут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границах лицензий),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Кулькин М.Ж. (ведение КХ)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09-133-034-065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526,7945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Кулькин Ж. (для обслуживания дома)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09-133-034-037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Алдабаева У.О. (ведение КХ)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09-133-034-125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Кулькин М.Ж. (ведение КХ)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09-133-034-066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Алдабаев Т.О. (для обслуживания дома)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09-133-034-034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Е.К. (ведение КХ)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09-133-034-049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 С. (ведение КХ)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09-133-034-094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Алдабаев Т.О. (ведение КХ)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09-133-034-032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 С. (ведение КХ)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09-133-034-093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Запасной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6604,21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9587,988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8116,324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