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f276" w14:textId="8cef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17 апреля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2025-2027 годы" от 26 декабря 2024 года №4 (зарегистрировано в Реестре государственной регистрации нормативных правовых актов №205521)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12 573 271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5 949 236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139 978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6 384 057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13 174 302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68 186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169 076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100 890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669 217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669 217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169 076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104 055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604 196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Бухар-Жырауского района на 2025 год в размере 57 000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