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b2b4" w14:textId="9b8b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марта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2025-2027 годы" от 26 декабря 2024 года №4 (зарегистрировано в Реестре государственной регистрации нормативных правовых актов №205521)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12 573 271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5 949 236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139 978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6 384 057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13 174 302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68 186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169 076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100 890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669 217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669 217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169 076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104 055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604 196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Бухар-Жырауского района на 2025 год в размере 57 000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года №13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года №13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