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958" w14:textId="21a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6 марта 2025 года № 14/03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31 мая 2030 года, без изъятия земельного участка у собственников и землепользователей Частной компании CAML Exploration Limited, на земельный участок общей площадью 7284,0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CAML Exploration Limited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CAML Exploration Limited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