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ab34" w14:textId="4eda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29 сессии Актогайского районного маслихата от 19 декабря 2024 года № 236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25 сентября 2025 года № 316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районном бюджете на 2025-2027 годы" от 19 декабря 2024 года №236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7699626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3684459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357530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103299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3554338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9669979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11280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60946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49666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135980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135980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-2117613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2117613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1012633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49666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1154646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2025 год нормативы распределения доходов в бюджет района в следующих размерах: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– по 98 процентов;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индивидуальному подоходному налогу: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 – по 86 процентов;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 – по 100 процентов;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 – по 100 процентов;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 – 24 процентов;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отчислениям недропользователей на социально-экономическое развитие региона и развитие его инфраструктуры – 100 процентов.";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 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2025 года №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236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санаторно-курортным лечением ветеранов и приравненных к ним лицам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2025 года №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236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села, поселков, сельских округов из районного бюджета на 2025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акиматов села,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благоустройства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государственной информационной политики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