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5404" w14:textId="591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20 декабря 2024 года № 28/270 "O бюджетах города районного значения, сел,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14 марта 2025 года № 31/296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20 декабря 2024 года №28/270 "O бюджетах города районного значения, сел, поселков,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2 531 805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2 159 489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2 650 660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118 855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118 855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118 855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229 035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153 169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73 946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253 856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24 821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24 821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24 821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68 023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52 926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68 800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777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73 430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13 465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59 857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75 001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1 571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1 571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649 929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34 143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2 250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613 205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659 596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9 667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9 667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9 667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40 445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37 905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42 126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1 681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1 681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1 681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82 677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4 743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77 934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83 290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613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613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92 464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11 818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80 596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93 595тысяч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1 131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1 131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1 131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115 534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11 860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103 274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152 376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36 842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36 842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36 842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47 314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9 268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37 874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47 911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597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97 524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6 893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90 431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101 383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3 859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130 842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5 044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125 347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131 381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539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539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39 067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4 618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34 449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39 068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46 968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42 646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48 472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1 504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1 504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49 388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8 515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40 873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53 417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4 029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3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5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6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6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7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