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7600" w14:textId="bcf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Шахтинского городского маслихата Карагандинской области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июля 2025 года № 434/21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6697-09)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специальная комиссия – комиссия, создаваемая решением акима города Шахтинска,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16 декабря –День независимости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второе воскресенье октября – День защиты прав лиц с инвалидностью: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стихийного бедствия или пожара -не позднее шести месяцев с момента наступления стихийного бедствия или пожара;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 – не позднее шести месяцев со дня наступления трудной жизненной ситуации.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400 000 (четыреста тысяч)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социальная помощь без учета доходов 1 (один) раз в год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на возмещение затрат на санаторно-курортное лечение не более 14 дней один раз в год, но не более гарантированной суммы санаторно-курортного лечения, установленной для лиц с инвалидностью.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16 декабря –День независимости Республики Казахстан: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