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72de" w14:textId="bfa72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Шахтинского городского маслихата от 26 декабря 2024 года № 383/16 "О бюджете города Шахтинска на 2025 - 2027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28 мая 2025 года № 421/19.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"О бюджете города Шахтинска на 2025 - 2027 годы" от 26 декабря 2024 года под № 383/16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Шахтинский городской маслихат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Шахтинска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10 794 122 тысяч тенге, в том числе по: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3 237 600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87 532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56 540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7 412 450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11 482 943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65 500 тысяч тенге: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65 500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-754 321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754 321 тысяч тенге: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754 321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мая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421/19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383/16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Шахтинска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7 411 674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758 615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- 754 321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754 321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421/19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383/16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Шахтинска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мая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421/19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383/16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2 368 222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1 338 342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1 338 342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1 237 864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1 237 864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3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очистных сооружений в п. Новодолинский.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п. Новодолинский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5-ти этажного 2-х подъездного многоквартирного пустующего дома, расположенного по адресу: п. Шахан микрорайон 3, дом 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421/19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383/16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Шахтинска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2 368 222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1 338 342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1 338 342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1 237 864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1 237 864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3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очистных сооружений в п. Новодолинский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п. Новодолинский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5-ти этажного 2-х подъездного многоквартирного пустующего дома, расположенного по адресу: п. Шахан микрорайон 3, дом 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