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6f7e" w14:textId="e756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государственного учреждения "Аппарат акима города Шахтинска"</w:t>
      </w:r>
    </w:p>
    <w:p>
      <w:pPr>
        <w:spacing w:after="0"/>
        <w:ind w:left="0"/>
        <w:jc w:val="both"/>
      </w:pPr>
      <w:r>
        <w:rPr>
          <w:rFonts w:ascii="Times New Roman"/>
          <w:b w:val="false"/>
          <w:i w:val="false"/>
          <w:color w:val="000000"/>
          <w:sz w:val="28"/>
        </w:rPr>
        <w:t>Постановление акимата города Шахтинска Карагандинской области от 22 июля 2025 года № 34/09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 214 "Об утверждении Типового регламента личного приема физических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постановление Правительства Республики Казахстан от 8 сентября 2020 года № 560 "Об утверждении Типового регламента личного приема физических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акимат города Шахтинска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государственного учреждения "Аппарат акима города Шахтинска".</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аппарата акима города Шахтинска Циолковскую Н.Ю.</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Шахтинска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Кыдырганбеков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Шахтинска</w:t>
            </w:r>
            <w:r>
              <w:br/>
            </w:r>
            <w:r>
              <w:rPr>
                <w:rFonts w:ascii="Times New Roman"/>
                <w:b w:val="false"/>
                <w:i w:val="false"/>
                <w:color w:val="000000"/>
                <w:sz w:val="20"/>
              </w:rPr>
              <w:t>от 22 июля 2025 года</w:t>
            </w:r>
            <w:r>
              <w:br/>
            </w:r>
            <w:r>
              <w:rPr>
                <w:rFonts w:ascii="Times New Roman"/>
                <w:b w:val="false"/>
                <w:i w:val="false"/>
                <w:color w:val="000000"/>
                <w:sz w:val="20"/>
              </w:rPr>
              <w:t>№34/09</w:t>
            </w:r>
          </w:p>
        </w:tc>
      </w:tr>
    </w:tbl>
    <w:bookmarkStart w:name="z10" w:id="4"/>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государственного учреждения "Аппарат акима города Шахтинска"</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1. Настоящий регламент личного приема физических лиц и представителей юридических лиц должностными лицами аппарата акима города Шахтинска (далее – регламент) регламентирует порядок личного приема физических лиц и представителей юридических лиц должностными лицами государственного учреждения "Аппарат акима города Шахтинска".</w:t>
      </w:r>
    </w:p>
    <w:bookmarkEnd w:id="6"/>
    <w:bookmarkStart w:name="z13" w:id="7"/>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общественной приемной государственного учреждения "Аппарат акима города Шахтинска" (далее – общественная приемная), а также в центре приема граждан следующими должностными лицами:</w:t>
      </w:r>
    </w:p>
    <w:bookmarkEnd w:id="7"/>
    <w:bookmarkStart w:name="z14" w:id="8"/>
    <w:p>
      <w:pPr>
        <w:spacing w:after="0"/>
        <w:ind w:left="0"/>
        <w:jc w:val="both"/>
      </w:pPr>
      <w:r>
        <w:rPr>
          <w:rFonts w:ascii="Times New Roman"/>
          <w:b w:val="false"/>
          <w:i w:val="false"/>
          <w:color w:val="000000"/>
          <w:sz w:val="28"/>
        </w:rPr>
        <w:t>
      1) акимом города (далее – аким) и его заместителями;</w:t>
      </w:r>
    </w:p>
    <w:bookmarkEnd w:id="8"/>
    <w:bookmarkStart w:name="z15" w:id="9"/>
    <w:p>
      <w:pPr>
        <w:spacing w:after="0"/>
        <w:ind w:left="0"/>
        <w:jc w:val="both"/>
      </w:pPr>
      <w:r>
        <w:rPr>
          <w:rFonts w:ascii="Times New Roman"/>
          <w:b w:val="false"/>
          <w:i w:val="false"/>
          <w:color w:val="000000"/>
          <w:sz w:val="28"/>
        </w:rPr>
        <w:t>
      2) руководителем аппарата акима города.</w:t>
      </w:r>
    </w:p>
    <w:bookmarkEnd w:id="9"/>
    <w:bookmarkStart w:name="z16" w:id="10"/>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местных исполнительных органах, а также в центре приема граждан</w:t>
      </w:r>
    </w:p>
    <w:bookmarkEnd w:id="10"/>
    <w:bookmarkStart w:name="z17" w:id="11"/>
    <w:p>
      <w:pPr>
        <w:spacing w:after="0"/>
        <w:ind w:left="0"/>
        <w:jc w:val="both"/>
      </w:pPr>
      <w:r>
        <w:rPr>
          <w:rFonts w:ascii="Times New Roman"/>
          <w:b w:val="false"/>
          <w:i w:val="false"/>
          <w:color w:val="000000"/>
          <w:sz w:val="28"/>
        </w:rPr>
        <w:t>
      3. Запись на прием ведет работник, ответственный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общественной приемной (работник отдела по работе с обращениями, контроля и документационного обеспечения аппарата акима города Шахтинска) или центра приема граждан.</w:t>
      </w:r>
    </w:p>
    <w:bookmarkEnd w:id="11"/>
    <w:bookmarkStart w:name="z18" w:id="12"/>
    <w:p>
      <w:pPr>
        <w:spacing w:after="0"/>
        <w:ind w:left="0"/>
        <w:jc w:val="both"/>
      </w:pPr>
      <w:r>
        <w:rPr>
          <w:rFonts w:ascii="Times New Roman"/>
          <w:b w:val="false"/>
          <w:i w:val="false"/>
          <w:color w:val="000000"/>
          <w:sz w:val="28"/>
        </w:rPr>
        <w:t>
      4. Обращение с просьбой о личном приеме, в котором не изложена суть вопроса, оставляется без рассмотрения с сообщением об этом заявителю.</w:t>
      </w:r>
    </w:p>
    <w:bookmarkEnd w:id="12"/>
    <w:bookmarkStart w:name="z19" w:id="13"/>
    <w:p>
      <w:pPr>
        <w:spacing w:after="0"/>
        <w:ind w:left="0"/>
        <w:jc w:val="both"/>
      </w:pPr>
      <w:r>
        <w:rPr>
          <w:rFonts w:ascii="Times New Roman"/>
          <w:b w:val="false"/>
          <w:i w:val="false"/>
          <w:color w:val="000000"/>
          <w:sz w:val="28"/>
        </w:rPr>
        <w:t>
      5. Отказ в приеме обращения не допускается.</w:t>
      </w:r>
    </w:p>
    <w:bookmarkEnd w:id="13"/>
    <w:bookmarkStart w:name="z20" w:id="14"/>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w:t>
      </w:r>
    </w:p>
    <w:bookmarkEnd w:id="14"/>
    <w:bookmarkStart w:name="z21" w:id="15"/>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Кодекса, подлежит возврату.</w:t>
      </w:r>
    </w:p>
    <w:bookmarkEnd w:id="15"/>
    <w:bookmarkStart w:name="z22" w:id="16"/>
    <w:p>
      <w:pPr>
        <w:spacing w:after="0"/>
        <w:ind w:left="0"/>
        <w:jc w:val="both"/>
      </w:pPr>
      <w:r>
        <w:rPr>
          <w:rFonts w:ascii="Times New Roman"/>
          <w:b w:val="false"/>
          <w:i w:val="false"/>
          <w:color w:val="000000"/>
          <w:sz w:val="28"/>
        </w:rPr>
        <w:t xml:space="preserve">
      6. Прием в общественных приемных, а также в центре приема граждан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руководителем аппарата акима графику.</w:t>
      </w:r>
    </w:p>
    <w:bookmarkEnd w:id="16"/>
    <w:bookmarkStart w:name="z23" w:id="17"/>
    <w:p>
      <w:pPr>
        <w:spacing w:after="0"/>
        <w:ind w:left="0"/>
        <w:jc w:val="both"/>
      </w:pPr>
      <w:r>
        <w:rPr>
          <w:rFonts w:ascii="Times New Roman"/>
          <w:b w:val="false"/>
          <w:i w:val="false"/>
          <w:color w:val="000000"/>
          <w:sz w:val="28"/>
        </w:rPr>
        <w:t xml:space="preserve">
      Аким проводит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bookmarkEnd w:id="17"/>
    <w:bookmarkStart w:name="z24" w:id="18"/>
    <w:p>
      <w:pPr>
        <w:spacing w:after="0"/>
        <w:ind w:left="0"/>
        <w:jc w:val="both"/>
      </w:pPr>
      <w:r>
        <w:rPr>
          <w:rFonts w:ascii="Times New Roman"/>
          <w:b w:val="false"/>
          <w:i w:val="false"/>
          <w:color w:val="000000"/>
          <w:sz w:val="28"/>
        </w:rPr>
        <w:t>
      7. Графики приема с указанием фамилии, имени и отчества (при его наличии) должностного лица, дней приема вывешиваются в доступных для общего обозрения местах, а также размещаются на официальном сайте акимата города Шахтинска на государственном и русском языках.</w:t>
      </w:r>
    </w:p>
    <w:bookmarkEnd w:id="18"/>
    <w:bookmarkStart w:name="z25" w:id="19"/>
    <w:p>
      <w:pPr>
        <w:spacing w:after="0"/>
        <w:ind w:left="0"/>
        <w:jc w:val="both"/>
      </w:pPr>
      <w:r>
        <w:rPr>
          <w:rFonts w:ascii="Times New Roman"/>
          <w:b w:val="false"/>
          <w:i w:val="false"/>
          <w:color w:val="000000"/>
          <w:sz w:val="28"/>
        </w:rPr>
        <w:t>
      8. Прием заместителями акима города может осуществляться вне утвержденного графика по соответствующему поручению акима, с указанием даты проведения приема.</w:t>
      </w:r>
    </w:p>
    <w:bookmarkEnd w:id="19"/>
    <w:bookmarkStart w:name="z26" w:id="20"/>
    <w:p>
      <w:pPr>
        <w:spacing w:after="0"/>
        <w:ind w:left="0"/>
        <w:jc w:val="both"/>
      </w:pPr>
      <w:r>
        <w:rPr>
          <w:rFonts w:ascii="Times New Roman"/>
          <w:b w:val="false"/>
          <w:i w:val="false"/>
          <w:color w:val="000000"/>
          <w:sz w:val="28"/>
        </w:rPr>
        <w:t>
      9.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0"/>
    <w:bookmarkStart w:name="z27" w:id="21"/>
    <w:p>
      <w:pPr>
        <w:spacing w:after="0"/>
        <w:ind w:left="0"/>
        <w:jc w:val="both"/>
      </w:pPr>
      <w:r>
        <w:rPr>
          <w:rFonts w:ascii="Times New Roman"/>
          <w:b w:val="false"/>
          <w:i w:val="false"/>
          <w:color w:val="000000"/>
          <w:sz w:val="28"/>
        </w:rPr>
        <w:t>
      10.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bookmarkEnd w:id="21"/>
    <w:bookmarkStart w:name="z28" w:id="22"/>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22"/>
    <w:bookmarkStart w:name="z29" w:id="23"/>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23"/>
    <w:bookmarkStart w:name="z30" w:id="24"/>
    <w:p>
      <w:pPr>
        <w:spacing w:after="0"/>
        <w:ind w:left="0"/>
        <w:jc w:val="both"/>
      </w:pPr>
      <w:r>
        <w:rPr>
          <w:rFonts w:ascii="Times New Roman"/>
          <w:b w:val="false"/>
          <w:i w:val="false"/>
          <w:color w:val="000000"/>
          <w:sz w:val="28"/>
        </w:rPr>
        <w:t>
      11.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bookmarkEnd w:id="24"/>
    <w:bookmarkStart w:name="z31" w:id="25"/>
    <w:p>
      <w:pPr>
        <w:spacing w:after="0"/>
        <w:ind w:left="0"/>
        <w:jc w:val="both"/>
      </w:pPr>
      <w:r>
        <w:rPr>
          <w:rFonts w:ascii="Times New Roman"/>
          <w:b w:val="false"/>
          <w:i w:val="false"/>
          <w:color w:val="000000"/>
          <w:sz w:val="28"/>
        </w:rPr>
        <w:t>
      12. С согласия заявителя прием акима города и его заместителями может осуществляться посредством видеоконференцсвязи.</w:t>
      </w:r>
    </w:p>
    <w:bookmarkEnd w:id="25"/>
    <w:bookmarkStart w:name="z32" w:id="26"/>
    <w:p>
      <w:pPr>
        <w:spacing w:after="0"/>
        <w:ind w:left="0"/>
        <w:jc w:val="both"/>
      </w:pPr>
      <w:r>
        <w:rPr>
          <w:rFonts w:ascii="Times New Roman"/>
          <w:b w:val="false"/>
          <w:i w:val="false"/>
          <w:color w:val="000000"/>
          <w:sz w:val="28"/>
        </w:rPr>
        <w:t>
      13.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26"/>
    <w:bookmarkStart w:name="z33" w:id="27"/>
    <w:p>
      <w:pPr>
        <w:spacing w:after="0"/>
        <w:ind w:left="0"/>
        <w:jc w:val="both"/>
      </w:pPr>
      <w:r>
        <w:rPr>
          <w:rFonts w:ascii="Times New Roman"/>
          <w:b w:val="false"/>
          <w:i w:val="false"/>
          <w:color w:val="000000"/>
          <w:sz w:val="28"/>
        </w:rPr>
        <w:t>
      14. Не осуществляется запись на прием:</w:t>
      </w:r>
    </w:p>
    <w:bookmarkEnd w:id="27"/>
    <w:bookmarkStart w:name="z34" w:id="28"/>
    <w:p>
      <w:pPr>
        <w:spacing w:after="0"/>
        <w:ind w:left="0"/>
        <w:jc w:val="both"/>
      </w:pPr>
      <w:r>
        <w:rPr>
          <w:rFonts w:ascii="Times New Roman"/>
          <w:b w:val="false"/>
          <w:i w:val="false"/>
          <w:color w:val="000000"/>
          <w:sz w:val="28"/>
        </w:rPr>
        <w:t>
      1) по вопросам, не входящим в компетенцию акимата города;</w:t>
      </w:r>
    </w:p>
    <w:bookmarkEnd w:id="28"/>
    <w:bookmarkStart w:name="z35" w:id="29"/>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29"/>
    <w:bookmarkStart w:name="z36" w:id="30"/>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bookmarkEnd w:id="30"/>
    <w:bookmarkStart w:name="z37" w:id="31"/>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bookmarkEnd w:id="31"/>
    <w:bookmarkStart w:name="z38" w:id="32"/>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End w:id="32"/>
    <w:bookmarkStart w:name="z39" w:id="33"/>
    <w:p>
      <w:pPr>
        <w:spacing w:after="0"/>
        <w:ind w:left="0"/>
        <w:jc w:val="both"/>
      </w:pPr>
      <w:r>
        <w:rPr>
          <w:rFonts w:ascii="Times New Roman"/>
          <w:b w:val="false"/>
          <w:i w:val="false"/>
          <w:color w:val="000000"/>
          <w:sz w:val="28"/>
        </w:rPr>
        <w:t>
      15.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позднее чем за 2 (два) рабочих дня или в день проведения личного приема.</w:t>
      </w:r>
    </w:p>
    <w:bookmarkEnd w:id="33"/>
    <w:bookmarkStart w:name="z40" w:id="34"/>
    <w:p>
      <w:pPr>
        <w:spacing w:after="0"/>
        <w:ind w:left="0"/>
        <w:jc w:val="both"/>
      </w:pPr>
      <w:r>
        <w:rPr>
          <w:rFonts w:ascii="Times New Roman"/>
          <w:b w:val="false"/>
          <w:i w:val="false"/>
          <w:color w:val="000000"/>
          <w:sz w:val="28"/>
        </w:rPr>
        <w:t>
      16. При проведении приема соответствующими сотрудниками аппарата акима города обеспечивается участие представителей других заинтересованных органов, если поднимаемый вопрос касается их компетенции.</w:t>
      </w:r>
    </w:p>
    <w:bookmarkEnd w:id="34"/>
    <w:bookmarkStart w:name="z41" w:id="35"/>
    <w:p>
      <w:pPr>
        <w:spacing w:after="0"/>
        <w:ind w:left="0"/>
        <w:jc w:val="both"/>
      </w:pPr>
      <w:r>
        <w:rPr>
          <w:rFonts w:ascii="Times New Roman"/>
          <w:b w:val="false"/>
          <w:i w:val="false"/>
          <w:color w:val="000000"/>
          <w:sz w:val="28"/>
        </w:rPr>
        <w:t>
      17.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о продлении рассмотрения обращения о записи на прием.</w:t>
      </w:r>
    </w:p>
    <w:bookmarkEnd w:id="35"/>
    <w:bookmarkStart w:name="z42" w:id="36"/>
    <w:p>
      <w:pPr>
        <w:spacing w:after="0"/>
        <w:ind w:left="0"/>
        <w:jc w:val="both"/>
      </w:pPr>
      <w:r>
        <w:rPr>
          <w:rFonts w:ascii="Times New Roman"/>
          <w:b w:val="false"/>
          <w:i w:val="false"/>
          <w:color w:val="000000"/>
          <w:sz w:val="28"/>
        </w:rPr>
        <w:t>
      18. Прием осуществляется на государственном и русском языках по желанию заявителя.</w:t>
      </w:r>
    </w:p>
    <w:bookmarkEnd w:id="36"/>
    <w:bookmarkStart w:name="z43" w:id="37"/>
    <w:p>
      <w:pPr>
        <w:spacing w:after="0"/>
        <w:ind w:left="0"/>
        <w:jc w:val="both"/>
      </w:pPr>
      <w:r>
        <w:rPr>
          <w:rFonts w:ascii="Times New Roman"/>
          <w:b w:val="false"/>
          <w:i w:val="false"/>
          <w:color w:val="000000"/>
          <w:sz w:val="28"/>
        </w:rPr>
        <w:t>
      19. В ходе приема работники общественной приемной могут пригласить для участия в приеме руководителей исполнительных органов и согласовывать с соответствующими должностными лицами время и место приема.</w:t>
      </w:r>
    </w:p>
    <w:bookmarkEnd w:id="37"/>
    <w:bookmarkStart w:name="z44" w:id="38"/>
    <w:p>
      <w:pPr>
        <w:spacing w:after="0"/>
        <w:ind w:left="0"/>
        <w:jc w:val="both"/>
      </w:pPr>
      <w:r>
        <w:rPr>
          <w:rFonts w:ascii="Times New Roman"/>
          <w:b w:val="false"/>
          <w:i w:val="false"/>
          <w:color w:val="000000"/>
          <w:sz w:val="28"/>
        </w:rPr>
        <w:t>
      20.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карточкам приема.</w:t>
      </w:r>
    </w:p>
    <w:bookmarkEnd w:id="38"/>
    <w:bookmarkStart w:name="z45" w:id="39"/>
    <w:p>
      <w:pPr>
        <w:spacing w:after="0"/>
        <w:ind w:left="0"/>
        <w:jc w:val="both"/>
      </w:pPr>
      <w:r>
        <w:rPr>
          <w:rFonts w:ascii="Times New Roman"/>
          <w:b w:val="false"/>
          <w:i w:val="false"/>
          <w:color w:val="000000"/>
          <w:sz w:val="28"/>
        </w:rPr>
        <w:t>
      21.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39"/>
    <w:bookmarkStart w:name="z46" w:id="40"/>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40"/>
    <w:bookmarkStart w:name="z47" w:id="41"/>
    <w:p>
      <w:pPr>
        <w:spacing w:after="0"/>
        <w:ind w:left="0"/>
        <w:jc w:val="both"/>
      </w:pPr>
      <w:r>
        <w:rPr>
          <w:rFonts w:ascii="Times New Roman"/>
          <w:b w:val="false"/>
          <w:i w:val="false"/>
          <w:color w:val="000000"/>
          <w:sz w:val="28"/>
        </w:rPr>
        <w:t>
      22. Все поступившие обращения о записи на прием регистрируются работником общественной приемной и центра приема граждан в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41"/>
    <w:bookmarkStart w:name="z48" w:id="42"/>
    <w:p>
      <w:pPr>
        <w:spacing w:after="0"/>
        <w:ind w:left="0"/>
        <w:jc w:val="both"/>
      </w:pPr>
      <w:r>
        <w:rPr>
          <w:rFonts w:ascii="Times New Roman"/>
          <w:b w:val="false"/>
          <w:i w:val="false"/>
          <w:color w:val="000000"/>
          <w:sz w:val="28"/>
        </w:rPr>
        <w:t>
      Если обращение поступило в нерабочий день, то оно регистрируется в ближайший следующий за ним рабочий день.</w:t>
      </w:r>
    </w:p>
    <w:bookmarkEnd w:id="42"/>
    <w:bookmarkStart w:name="z49" w:id="43"/>
    <w:p>
      <w:pPr>
        <w:spacing w:after="0"/>
        <w:ind w:left="0"/>
        <w:jc w:val="both"/>
      </w:pPr>
      <w:r>
        <w:rPr>
          <w:rFonts w:ascii="Times New Roman"/>
          <w:b w:val="false"/>
          <w:i w:val="false"/>
          <w:color w:val="000000"/>
          <w:sz w:val="28"/>
        </w:rPr>
        <w:t>
      Обращения, поступившие в устной форме при личной явке заявителя или посредством телефонной связи, заносятся в отдельный протокол и подлежат регистрации в соответствии с частью первой настоящего пункта.</w:t>
      </w:r>
    </w:p>
    <w:bookmarkEnd w:id="43"/>
    <w:bookmarkStart w:name="z50" w:id="44"/>
    <w:p>
      <w:pPr>
        <w:spacing w:after="0"/>
        <w:ind w:left="0"/>
        <w:jc w:val="both"/>
      </w:pPr>
      <w:r>
        <w:rPr>
          <w:rFonts w:ascii="Times New Roman"/>
          <w:b w:val="false"/>
          <w:i w:val="false"/>
          <w:color w:val="000000"/>
          <w:sz w:val="28"/>
        </w:rPr>
        <w:t xml:space="preserve">
      23. Ответственный работник с участием работников исполнительных органов за 3 (три) рабочих дня до начала приема, после сбора и анализа материалов готовит справочную информацию на имя акима города или заместителей акима с предложением о назначении даты приема или отказе. </w:t>
      </w:r>
    </w:p>
    <w:bookmarkEnd w:id="44"/>
    <w:bookmarkStart w:name="z51" w:id="45"/>
    <w:p>
      <w:pPr>
        <w:spacing w:after="0"/>
        <w:ind w:left="0"/>
        <w:jc w:val="both"/>
      </w:pPr>
      <w:r>
        <w:rPr>
          <w:rFonts w:ascii="Times New Roman"/>
          <w:b w:val="false"/>
          <w:i w:val="false"/>
          <w:color w:val="000000"/>
          <w:sz w:val="28"/>
        </w:rPr>
        <w:t>
      24. По итогам принятого решения ответственный работник формирует список лиц, принимаемых должностными лицами и их заместителями для включения в график приема.</w:t>
      </w:r>
    </w:p>
    <w:bookmarkEnd w:id="45"/>
    <w:bookmarkStart w:name="z52" w:id="46"/>
    <w:p>
      <w:pPr>
        <w:spacing w:after="0"/>
        <w:ind w:left="0"/>
        <w:jc w:val="both"/>
      </w:pPr>
      <w:r>
        <w:rPr>
          <w:rFonts w:ascii="Times New Roman"/>
          <w:b w:val="false"/>
          <w:i w:val="false"/>
          <w:color w:val="000000"/>
          <w:sz w:val="28"/>
        </w:rPr>
        <w:t>
      25. Ответственный работник общественной приемной распределяет списки в утвержденный график приема в порядке очередности.</w:t>
      </w:r>
    </w:p>
    <w:bookmarkEnd w:id="46"/>
    <w:bookmarkStart w:name="z53" w:id="47"/>
    <w:p>
      <w:pPr>
        <w:spacing w:after="0"/>
        <w:ind w:left="0"/>
        <w:jc w:val="both"/>
      </w:pPr>
      <w:r>
        <w:rPr>
          <w:rFonts w:ascii="Times New Roman"/>
          <w:b w:val="false"/>
          <w:i w:val="false"/>
          <w:color w:val="000000"/>
          <w:sz w:val="28"/>
        </w:rPr>
        <w:t>
      26. В срок не позднее 15 (пятнадцать) рабочих дней с момента регистрации обращения ответственный работник общественной приемной направляет ответ заявителю с указанием даты и времени приема.</w:t>
      </w:r>
    </w:p>
    <w:bookmarkEnd w:id="47"/>
    <w:bookmarkStart w:name="z54" w:id="48"/>
    <w:p>
      <w:pPr>
        <w:spacing w:after="0"/>
        <w:ind w:left="0"/>
        <w:jc w:val="both"/>
      </w:pPr>
      <w:r>
        <w:rPr>
          <w:rFonts w:ascii="Times New Roman"/>
          <w:b w:val="false"/>
          <w:i w:val="false"/>
          <w:color w:val="000000"/>
          <w:sz w:val="28"/>
        </w:rPr>
        <w:t>
      27.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48"/>
    <w:bookmarkStart w:name="z55" w:id="49"/>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акима города или его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End w:id="49"/>
    <w:bookmarkStart w:name="z56" w:id="50"/>
    <w:p>
      <w:pPr>
        <w:spacing w:after="0"/>
        <w:ind w:left="0"/>
        <w:jc w:val="both"/>
      </w:pPr>
      <w:r>
        <w:rPr>
          <w:rFonts w:ascii="Times New Roman"/>
          <w:b w:val="false"/>
          <w:i w:val="false"/>
          <w:color w:val="000000"/>
          <w:sz w:val="28"/>
        </w:rPr>
        <w:t>
      28. Требования уполномоченных работников общественной приемной о предоставлении материалов, необходимых для организации приема акима города и его заместителями, анализа и обобщения практики проведения приема, являются обязательными для исполнения исполнительными органами.</w:t>
      </w:r>
    </w:p>
    <w:bookmarkEnd w:id="50"/>
    <w:bookmarkStart w:name="z57" w:id="51"/>
    <w:p>
      <w:pPr>
        <w:spacing w:after="0"/>
        <w:ind w:left="0"/>
        <w:jc w:val="both"/>
      </w:pPr>
      <w:r>
        <w:rPr>
          <w:rFonts w:ascii="Times New Roman"/>
          <w:b w:val="false"/>
          <w:i w:val="false"/>
          <w:color w:val="000000"/>
          <w:sz w:val="28"/>
        </w:rPr>
        <w:t>
      29.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51"/>
    <w:bookmarkStart w:name="z58" w:id="52"/>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bookmarkEnd w:id="52"/>
    <w:bookmarkStart w:name="z59" w:id="53"/>
    <w:p>
      <w:pPr>
        <w:spacing w:after="0"/>
        <w:ind w:left="0"/>
        <w:jc w:val="both"/>
      </w:pPr>
      <w:r>
        <w:rPr>
          <w:rFonts w:ascii="Times New Roman"/>
          <w:b w:val="false"/>
          <w:i w:val="false"/>
          <w:color w:val="000000"/>
          <w:sz w:val="28"/>
        </w:rPr>
        <w:t xml:space="preserve">
      30.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End w:id="53"/>
    <w:bookmarkStart w:name="z60" w:id="54"/>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54"/>
    <w:bookmarkStart w:name="z61" w:id="55"/>
    <w:p>
      <w:pPr>
        <w:spacing w:after="0"/>
        <w:ind w:left="0"/>
        <w:jc w:val="both"/>
      </w:pPr>
      <w:r>
        <w:rPr>
          <w:rFonts w:ascii="Times New Roman"/>
          <w:b w:val="false"/>
          <w:i w:val="false"/>
          <w:color w:val="000000"/>
          <w:sz w:val="28"/>
        </w:rPr>
        <w:t>
      31. Контроль протокольных поручений, подготовленных по итогам приемов, осуществляется отделом по работе с обращениями, контроля и документационного обеспечения аппарата акима города, осуществляющим контроль за исполнением обращений.</w:t>
      </w:r>
    </w:p>
    <w:bookmarkEnd w:id="55"/>
    <w:bookmarkStart w:name="z62" w:id="56"/>
    <w:p>
      <w:pPr>
        <w:spacing w:after="0"/>
        <w:ind w:left="0"/>
        <w:jc w:val="both"/>
      </w:pPr>
      <w:r>
        <w:rPr>
          <w:rFonts w:ascii="Times New Roman"/>
          <w:b w:val="false"/>
          <w:i w:val="false"/>
          <w:color w:val="000000"/>
          <w:sz w:val="28"/>
        </w:rPr>
        <w:t>
      32. Основанием для снятия с контроля поступившего с приема обращения является окончательная итоговая информация по исполнению протокольных поручений, данных акимом города или заместителями акима по обращению или мотивированный ответ заявителю.</w:t>
      </w:r>
    </w:p>
    <w:bookmarkEnd w:id="56"/>
    <w:bookmarkStart w:name="z63" w:id="57"/>
    <w:p>
      <w:pPr>
        <w:spacing w:after="0"/>
        <w:ind w:left="0"/>
        <w:jc w:val="both"/>
      </w:pPr>
      <w:r>
        <w:rPr>
          <w:rFonts w:ascii="Times New Roman"/>
          <w:b w:val="false"/>
          <w:i w:val="false"/>
          <w:color w:val="000000"/>
          <w:sz w:val="28"/>
        </w:rPr>
        <w:t>
      33. Обращения, поданные заявителем при проведении приема, регистрируются в информационной аналитической системе "Электронные обращения" с проставлением отметки "с личного приема".</w:t>
      </w:r>
    </w:p>
    <w:bookmarkEnd w:id="57"/>
    <w:bookmarkStart w:name="z64" w:id="58"/>
    <w:p>
      <w:pPr>
        <w:spacing w:after="0"/>
        <w:ind w:left="0"/>
        <w:jc w:val="both"/>
      </w:pPr>
      <w:r>
        <w:rPr>
          <w:rFonts w:ascii="Times New Roman"/>
          <w:b w:val="false"/>
          <w:i w:val="false"/>
          <w:color w:val="000000"/>
          <w:sz w:val="28"/>
        </w:rPr>
        <w:t>
      34. Структурное подразделение, осуществляющее контроль за исполнением обращений, совместно с другими заинтересованными структурными подразделениями обеспечивают:</w:t>
      </w:r>
    </w:p>
    <w:bookmarkEnd w:id="58"/>
    <w:bookmarkStart w:name="z65" w:id="59"/>
    <w:p>
      <w:pPr>
        <w:spacing w:after="0"/>
        <w:ind w:left="0"/>
        <w:jc w:val="both"/>
      </w:pPr>
      <w:r>
        <w:rPr>
          <w:rFonts w:ascii="Times New Roman"/>
          <w:b w:val="false"/>
          <w:i w:val="false"/>
          <w:color w:val="000000"/>
          <w:sz w:val="28"/>
        </w:rPr>
        <w:t>
      1) информационно-аналитическое сопровождение работы акима города и его заместителей в рамках проводимых приемов;</w:t>
      </w:r>
    </w:p>
    <w:bookmarkEnd w:id="59"/>
    <w:bookmarkStart w:name="z66" w:id="60"/>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bookmarkEnd w:id="60"/>
    <w:bookmarkStart w:name="z67" w:id="61"/>
    <w:p>
      <w:pPr>
        <w:spacing w:after="0"/>
        <w:ind w:left="0"/>
        <w:jc w:val="both"/>
      </w:pPr>
      <w:r>
        <w:rPr>
          <w:rFonts w:ascii="Times New Roman"/>
          <w:b w:val="false"/>
          <w:i w:val="false"/>
          <w:color w:val="000000"/>
          <w:sz w:val="28"/>
        </w:rPr>
        <w:t>
      3) обратную связь с заявителем (по необходимости).</w:t>
      </w:r>
    </w:p>
    <w:bookmarkEnd w:id="61"/>
    <w:bookmarkStart w:name="z68" w:id="62"/>
    <w:p>
      <w:pPr>
        <w:spacing w:after="0"/>
        <w:ind w:left="0"/>
        <w:jc w:val="both"/>
      </w:pPr>
      <w:r>
        <w:rPr>
          <w:rFonts w:ascii="Times New Roman"/>
          <w:b w:val="false"/>
          <w:i w:val="false"/>
          <w:color w:val="000000"/>
          <w:sz w:val="28"/>
        </w:rPr>
        <w:t>
      35. О результатах работы общественной приемной необходимо на регулярной основе (не реже одного раза в квартал) информировать Аппарат акима Карагандинской области.</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