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70fb" w14:textId="c4c7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20 декабря 2024 года № 171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13 ноября 2025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2025-2027 годы" от 20 декабря 2024 года № 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17 345 857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12 121 289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105 893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220 180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4 898 495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18 004 130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- 40 690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40 690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- 617 583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617 583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475 844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Сарани на 2025 год в размере 66 445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517 435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171 844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105 893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512 476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