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c541" w14:textId="fe2c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19 декабря 2024 года № 19/149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марта 2025 года № 20/162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декабря 2024 года №19/149 "О городском бюджете на 2025-2027 годы" (зарегистрировано в Реестре государственной регистрации нормативных правовых актов под №204814)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26 703 433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10 368 546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296 442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497 398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15 541 047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27 667 810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- 964 377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964 377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357 815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1 322 192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8-1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Установить, что в составе затрат городского бюджета на 2025 год предусмотрен возврат неиспользованных (недоиспользованных) целевых трансфертов, выделенных в 2024 году, в сумме 438 881 тысяч тенге".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20/162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20/162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20/162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