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ce6c" w14:textId="9adc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тауского городского маслихата от 30 июня 2023 года № 6/8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7 октября 2025 года № 3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 от 30 июня 2023 года № 6/8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