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ee37" w14:textId="fdde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16 мая 2025 года № 27/01 "Об утверждении перечня приоритетных культур и норм субсидий на субсидирование развития производства приоритетных культур, в том числе многолетних насаждений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30 июня 2025 года № 37/08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16 мая 2025 года № 27/01 "Об утверждении перечня приоритетных культур и норм субсидий на субсидирование развития производства приоритетных культур, в том числе многолетних насаждений на 2025 год" (зарегистрирован в Реестре государственной регистрации нормативных правовых актов за № 210483)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на субсидирование развития производства приоритетных культур, в том числе многолетних насаждений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Подсолнечник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ЛҰн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субсидирование развития производства приоритетных культур, в том числе многолетних насаждений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Подсолнечник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ЛҰн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