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923" w14:textId="e024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12 декабря 2024 года № 234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сентября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2025-2027 годы" от 12 декабря 2024 года №234 (зарегистрировано в Реестре государственной регистрации нормативных правовых актов №204266)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620351867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159942402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10557757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449819657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613985345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37460741 тысяча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48343176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10882435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2949099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2949099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-34043318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34043318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46143176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9345265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-2754593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2025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50 процентов, города Темиртау – 53 процента, города Сарани – 73 процента, Бухар-Жырауского района – 97 процентов, Абайского, Актогайского, Каркаралинского, Нуринского, Осакаровского, Шетского районов, городов Балхаш, Приозерск, Шахтинск – по 98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Караганды, Темиртау – по 50 процентов, города Шахтинск – 52 процента, Нуринского района – 69 процентов, Осакаровского, Шетского районов, города Сарань – по 80 процентов, Актогайского, Бухар-Жырауского районов – по 86 процентов, Абайского, Каркаралинского районов, города Приозерск – по 90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24 процента, города Шахтинск – 25 процентов, Абайского района – 40 процентов, Каркаралинского района – 42 процента, города Темиртау – 44 процента, города Караганды – 46 процентов, города Балхаш – 52 процента, Бухар-Жырауского района – 56 процентов, Шетского района – 60 процентов, города Приозерск – 75 процентов, города Сарань – 76 процента, Нуринского, Осакаровского районов – по 80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Карагандинской области на 2025 год в сумме 675 435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419401136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613 985 345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-34043318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86 306 165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жилищ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деятельности центров трудовой мобильности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средств (изделий) и атрибутов для проведения идентификации сельскохозяйственных животных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воздушного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14 082 943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в рамках пилотного Национального проекта "Комфортная школа"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31 009 746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1 930 454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полигона твердых 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антенно-мачтовых сооружений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