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c974" w14:textId="267c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ревизионной комиссии по Карагандинской области от 4 апреля 2023 года № 02/01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4 сентября 2025 года № 07/01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 121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Карагандинской области от 4 апреля 2023 года № 02/01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Карагандинской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 по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"4"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02/01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Ревизионная комиссия).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Ревизионной комиссии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Ревизионной комиссии проводится председателем Карагандинского областного маслихата.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Ревизионной комиссии лица, находящиеся в его прямом подчинении, могут быть оценены руководителем аппарата Ревизионной комиссии.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Ревизионной комиссии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Ревизионной комиссии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Ревизионной комиссии категорий D-1, D-3 (руководитель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Ревизионной комиссии,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Ревизионной комиссии категории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Ревизионной комиссии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Ревизионная комиссия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Ревизионной комиссии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Карагандинского областного маслихата.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мотивировать команду посредствам личного примера, эффективной коммуникации и создания позитивного командного климата;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 оценка 0 баллов выставляется в случае полного неисполнения служащим параметра оценки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