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1082" w14:textId="14c1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 в сфере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26 мая 2025 года № 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в сфере государственного аудита и финансового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методологии аппарата Высшей аудиторской палаты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нормативного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в сфере государственного аудита и финансового контроля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в сфере государственного аудита и финансового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определения стоимости выполнения государственного задания в сфере государственного аудита и финансового контроля при формировании бюджетного запроса Высшей аудиторской палаты Республики Казахстан (далее – Высшая аудиторская палата) на очередной плановый период.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 в сфере государственного аудита и финансового контроля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стоимости государственного задания (далее – услуга) учитываются прямые и косвенные расходы исполнителя, подтвержденные обосновывающими документами, которые указаны в расчете стоимости услуги согласно приложению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прямым расходам исполнителя относятся расходы, непосредственно связанные с оказанием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косвенным расходам исполнителя относятся расходы, необходимые для обеспечения деятельности исполнителя в целом, но не потребляемые непосредственно в процессе оказания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Основой для проведения расчета определения стоимости услуги является прямой метод учета расходов.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услуги определяется по следующей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КР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стоимости услуги не учитываются расходы, не относящиеся к прямым и косвенным расходам исполнителя, а также не подтвержденные обосновывающими документами.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стоимость услуги за счет средств республиканского бюджета не включаются расходы на премиальные выплаты, проведение культурно-массовых мероприятий, представительские расходы.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исполнителя услуги)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задания)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 ___ год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программы, бюджетной подпрограммы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(заработная плата 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а также социальные отчисления и обязательное страхование работников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(персонала,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(канцелярские товары и расходные материалы, дипломы и нагрудные знаки)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помещения и эксплуатационные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основных средств и нематериальных активов (рабочее место персонала, непосредственно участвующего в оказании услуги)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переводческие услуги, инфографику и типографские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подключению к цифровым библиотекам и электронным базам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нематериальных активов (право пользования информационными системами, патентами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почтовую связь, интернет, телефонию (за исключением услуг сотовой связи), хостинг и домен, разработка и содержание интернет-ресурсов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публикацией материалов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административно-управленческого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другие обязательные платежи в бюджет, а также социальные отчисления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Финансово-хозяйственные расходы (приобретение материалов, запасов и основных средств (рабочее место административно-управленческого персонала), амортизация основных средств, налоги и сборы, оплата услуг связи, транспортных услуг, эксплуатационных услуг, услуги доступа к информационным системам, командировочные расходы и расходы по повышению квалификации административных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 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 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