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8099d" w14:textId="3e809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запуске пилотного проекта по оказанию услуги "Предоставление ваучеров на товарный газ получателям государственной адресной социальной и жилищной помощи"</w:t>
      </w:r>
    </w:p>
    <w:p>
      <w:pPr>
        <w:spacing w:after="0"/>
        <w:ind w:left="0"/>
        <w:jc w:val="both"/>
      </w:pPr>
      <w:r>
        <w:rPr>
          <w:rFonts w:ascii="Times New Roman"/>
          <w:b w:val="false"/>
          <w:i w:val="false"/>
          <w:color w:val="000000"/>
          <w:sz w:val="28"/>
        </w:rPr>
        <w:t>Совместный приказ Министра энергетики Республики Казахстан от 23 июля 2025 года № 286-н/қ, и.о. Министра национальной экономики Республики Казахстан от 24 июля 2025 года № 69, Министра цифрового развития, инноваций и аэрокосмической промышленности Республики Казахстан от 24 июля 2025 года № 383/НҚ и и.о. Министра труда и социальной защиты населения от 24 июля 2025 года № 227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Введение в действие см. п. 8.</w:t>
      </w:r>
    </w:p>
    <w:bookmarkStart w:name="z5"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 "О государственных услугах", с </w:t>
      </w:r>
      <w:r>
        <w:rPr>
          <w:rFonts w:ascii="Times New Roman"/>
          <w:b w:val="false"/>
          <w:i w:val="false"/>
          <w:color w:val="000000"/>
          <w:sz w:val="28"/>
        </w:rPr>
        <w:t>подпунктом 3)</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val="false"/>
          <w:i w:val="false"/>
          <w:color w:val="000000"/>
          <w:sz w:val="28"/>
        </w:rPr>
        <w:t>подпунктом 168)</w:t>
      </w:r>
      <w:r>
        <w:rPr>
          <w:rFonts w:ascii="Times New Roman"/>
          <w:b w:val="false"/>
          <w:i w:val="false"/>
          <w:color w:val="000000"/>
          <w:sz w:val="28"/>
        </w:rPr>
        <w:t xml:space="preserve"> пункта 15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val="false"/>
          <w:i w:val="false"/>
          <w:color w:val="000000"/>
          <w:sz w:val="28"/>
        </w:rPr>
        <w:t>подпунктом 1)</w:t>
      </w:r>
      <w:r>
        <w:rPr>
          <w:rFonts w:ascii="Times New Roman"/>
          <w:b w:val="false"/>
          <w:i w:val="false"/>
          <w:color w:val="000000"/>
          <w:sz w:val="28"/>
        </w:rPr>
        <w:t xml:space="preserve"> пункта 14 Положения о Министерстве цифрового развития, инноваций и аэрокосмической промышленности Республики Казахстан, утвержденного постановлением Правительства Республики Казахстан от 12 июля 2019 года № 501, </w:t>
      </w:r>
      <w:r>
        <w:rPr>
          <w:rFonts w:ascii="Times New Roman"/>
          <w:b w:val="false"/>
          <w:i w:val="false"/>
          <w:color w:val="000000"/>
          <w:sz w:val="28"/>
        </w:rPr>
        <w:t>подпунктом 1)</w:t>
      </w:r>
      <w:r>
        <w:rPr>
          <w:rFonts w:ascii="Times New Roman"/>
          <w:b w:val="false"/>
          <w:i w:val="false"/>
          <w:color w:val="000000"/>
          <w:sz w:val="28"/>
        </w:rPr>
        <w:t xml:space="preserve"> пункта 14 Положения о Министерстве труда и социальной защиты населения Республики Казахстан, утвержденного постановлением Правительства Республики Казахстан от 16 марта 2022 года № 128, а также во исполнение пункта 5 Протокола заседания Правительства Республики Казахстан под председательством Премьер-Министра Республики Казахстан Бектенова О.А. от 1 апреля 2025 года № 01-07/06-582 ПРИКАЗЫВАЕМ:</w:t>
      </w:r>
    </w:p>
    <w:bookmarkEnd w:id="0"/>
    <w:bookmarkStart w:name="z6" w:id="1"/>
    <w:p>
      <w:pPr>
        <w:spacing w:after="0"/>
        <w:ind w:left="0"/>
        <w:jc w:val="both"/>
      </w:pPr>
      <w:r>
        <w:rPr>
          <w:rFonts w:ascii="Times New Roman"/>
          <w:b w:val="false"/>
          <w:i w:val="false"/>
          <w:color w:val="000000"/>
          <w:sz w:val="28"/>
        </w:rPr>
        <w:t>
      1. Запустить пилотный проект по оказанию услуги "Предоставление ваучеров на товарный газ получателям государственной адресной социальной и жилищной помощи" (далее – пилотный проект) проактивным способом посредством аналитического решения "Цифровая карта семьи", реализованного в информационно-аналитической системе "Smart Data Ukimet" в режиме немонетарных мер государственной поддержки населения через "Социальный кошелек" в городах Астана, Алматы, Шымкент и Акмолинской, Актюбинской, Алматинской, Атырауской, Восточно-Казахстанской, Жамбылской, Жетысуской, Западно-Казахстанской, Карагандинской, Костанайской, Кызылординской, Мангистауской, Туркестанской, Улытауской областях Республики Казахстан.</w:t>
      </w:r>
    </w:p>
    <w:bookmarkEnd w:id="1"/>
    <w:bookmarkStart w:name="z7" w:id="2"/>
    <w:p>
      <w:pPr>
        <w:spacing w:after="0"/>
        <w:ind w:left="0"/>
        <w:jc w:val="both"/>
      </w:pPr>
      <w:r>
        <w:rPr>
          <w:rFonts w:ascii="Times New Roman"/>
          <w:b w:val="false"/>
          <w:i w:val="false"/>
          <w:color w:val="000000"/>
          <w:sz w:val="28"/>
        </w:rPr>
        <w:t xml:space="preserve">
      2. Утвердить </w:t>
      </w:r>
      <w:r>
        <w:rPr>
          <w:rFonts w:ascii="Times New Roman"/>
          <w:b w:val="false"/>
          <w:i w:val="false"/>
          <w:color w:val="000000"/>
          <w:sz w:val="28"/>
        </w:rPr>
        <w:t>Алгоритм</w:t>
      </w:r>
      <w:r>
        <w:rPr>
          <w:rFonts w:ascii="Times New Roman"/>
          <w:b w:val="false"/>
          <w:i w:val="false"/>
          <w:color w:val="000000"/>
          <w:sz w:val="28"/>
        </w:rPr>
        <w:t xml:space="preserve"> реализации пилотного проекта по оказанию услуги "Предоставление ваучеров на товарный газ получателям государственной адресной социальной помощи и (или) жилищной помощи" и взаимодействия государственных органов и организаций в ходе реализации пилотного проекта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совместному приказу.</w:t>
      </w:r>
    </w:p>
    <w:bookmarkEnd w:id="2"/>
    <w:bookmarkStart w:name="z8" w:id="3"/>
    <w:p>
      <w:pPr>
        <w:spacing w:after="0"/>
        <w:ind w:left="0"/>
        <w:jc w:val="both"/>
      </w:pPr>
      <w:r>
        <w:rPr>
          <w:rFonts w:ascii="Times New Roman"/>
          <w:b w:val="false"/>
          <w:i w:val="false"/>
          <w:color w:val="000000"/>
          <w:sz w:val="28"/>
        </w:rPr>
        <w:t>
      3. Определить срок действия пилотного проекта со дня первого официального опубликования настоящего совместного приказа по 30 июня 2026 года.</w:t>
      </w:r>
    </w:p>
    <w:bookmarkEnd w:id="3"/>
    <w:bookmarkStart w:name="z9" w:id="4"/>
    <w:p>
      <w:pPr>
        <w:spacing w:after="0"/>
        <w:ind w:left="0"/>
        <w:jc w:val="both"/>
      </w:pPr>
      <w:r>
        <w:rPr>
          <w:rFonts w:ascii="Times New Roman"/>
          <w:b w:val="false"/>
          <w:i w:val="false"/>
          <w:color w:val="000000"/>
          <w:sz w:val="28"/>
        </w:rPr>
        <w:t>
      4. Департаментам газовой промышленности, цифровизации Министерства энергетики Республики Казахстан и акционерному обществу "QazaqGaz Aimaq" (по согласованию) обеспечить:</w:t>
      </w:r>
    </w:p>
    <w:bookmarkEnd w:id="4"/>
    <w:bookmarkStart w:name="z10" w:id="5"/>
    <w:p>
      <w:pPr>
        <w:spacing w:after="0"/>
        <w:ind w:left="0"/>
        <w:jc w:val="both"/>
      </w:pPr>
      <w:r>
        <w:rPr>
          <w:rFonts w:ascii="Times New Roman"/>
          <w:b w:val="false"/>
          <w:i w:val="false"/>
          <w:color w:val="000000"/>
          <w:sz w:val="28"/>
        </w:rPr>
        <w:t>
      1) подключение к государственному сервису контроля доступа к персональным данным (далее – сервис КДП) посредством подачи заявки в "Smart Bridge";</w:t>
      </w:r>
    </w:p>
    <w:bookmarkEnd w:id="5"/>
    <w:bookmarkStart w:name="z11" w:id="6"/>
    <w:p>
      <w:pPr>
        <w:spacing w:after="0"/>
        <w:ind w:left="0"/>
        <w:jc w:val="both"/>
      </w:pPr>
      <w:r>
        <w:rPr>
          <w:rFonts w:ascii="Times New Roman"/>
          <w:b w:val="false"/>
          <w:i w:val="false"/>
          <w:color w:val="000000"/>
          <w:sz w:val="28"/>
        </w:rPr>
        <w:t>
      2) при оказании услуг в рамках пилотного проекта получение согласия субъекта персональных данных или его законного представителя посредством сервиса КДП в соответствии с законодательством Республики Казахстан "О персональных данных и их защите";</w:t>
      </w:r>
    </w:p>
    <w:bookmarkEnd w:id="6"/>
    <w:bookmarkStart w:name="z12" w:id="7"/>
    <w:p>
      <w:pPr>
        <w:spacing w:after="0"/>
        <w:ind w:left="0"/>
        <w:jc w:val="both"/>
      </w:pPr>
      <w:r>
        <w:rPr>
          <w:rFonts w:ascii="Times New Roman"/>
          <w:b w:val="false"/>
          <w:i w:val="false"/>
          <w:color w:val="000000"/>
          <w:sz w:val="28"/>
        </w:rPr>
        <w:t xml:space="preserve">
      3) реализацию пилотного проекта с учетом месячных норм потребления для применения льгот по оплате товарного газа получателями адресной социальной и жилищной помощи с приборами учета товарного газа в Республике Казахстан, утвержденных постановлением акимата Актюбинской области от 3 июня 2025 года № 98, постановлением акимата Атырауской области от 9 июня 2025 года № 115, постановлением акимата Восточно-Казахстанской области от 29 мая 2025 года № 135, постановлением акимата города Алматы от 30 мая 2025 года № 2/425, постановлением акимата города Астана от 30 мая 2025 года № 506-1566, постановлением акимата города Шымкент от 18 ноября 2024 года № 6014, постановлением акимата Жамбылской области от 26 мая 2025 года № 118, постановлением акимата Западно-Казахстанской области от 18 ноября 2024 года № 309, постановлением акимата Карагандинской области от 12 июня 2025 года № 32/01, постановлением акимата Костанайской области от 29 мая 2025 года № 150, постановлением акимата Кызылординской области от 30 мая 2025 года № 116, постановлением акимата Мангистауской области от 27 мая 2025 года № 125, постановлением акимата Туркестанской области от 5 июня 2025 года № 131, постановлением акимата области Жетису от 24 июня 2025 года № 194, постановлением акимата Улытауской области от 23 июня 2025 года № 54/01, постановлением акимата Алматинской области от 19 июня 2025 года № 183 в соответствии с подпунктом 6-2) </w:t>
      </w:r>
      <w:r>
        <w:rPr>
          <w:rFonts w:ascii="Times New Roman"/>
          <w:b w:val="false"/>
          <w:i w:val="false"/>
          <w:color w:val="000000"/>
          <w:sz w:val="28"/>
        </w:rPr>
        <w:t>пункта 5</w:t>
      </w:r>
      <w:r>
        <w:rPr>
          <w:rFonts w:ascii="Times New Roman"/>
          <w:b w:val="false"/>
          <w:i w:val="false"/>
          <w:color w:val="000000"/>
          <w:sz w:val="28"/>
        </w:rPr>
        <w:t xml:space="preserve"> статьи 7 Закона Республики Казахстан "О газе и газоснабжении".</w:t>
      </w:r>
    </w:p>
    <w:bookmarkEnd w:id="7"/>
    <w:bookmarkStart w:name="z13" w:id="8"/>
    <w:p>
      <w:pPr>
        <w:spacing w:after="0"/>
        <w:ind w:left="0"/>
        <w:jc w:val="both"/>
      </w:pPr>
      <w:r>
        <w:rPr>
          <w:rFonts w:ascii="Times New Roman"/>
          <w:b w:val="false"/>
          <w:i w:val="false"/>
          <w:color w:val="000000"/>
          <w:sz w:val="28"/>
        </w:rPr>
        <w:t xml:space="preserve">
      5. Департаментам газовой промышленности, цифровизации Министерства энергетики Республики Казахстан, Комитету государственных услуг Министерства цифрового развития, инноваций и аэрокосмической промышленности Республики Казахстан, акционерному обществу "QazaqGaz Aimaq" (по согласованию) по окончании периода пилотного проекта и до ввода в промышленную эксплуатацию в части предоставления ваучеров на товарный газ информационной системы "Социальный кошелек" согласно подпунктам 4) и 6) </w:t>
      </w:r>
      <w:r>
        <w:rPr>
          <w:rFonts w:ascii="Times New Roman"/>
          <w:b w:val="false"/>
          <w:i w:val="false"/>
          <w:color w:val="000000"/>
          <w:sz w:val="28"/>
        </w:rPr>
        <w:t>пункта 2</w:t>
      </w:r>
      <w:r>
        <w:rPr>
          <w:rFonts w:ascii="Times New Roman"/>
          <w:b w:val="false"/>
          <w:i w:val="false"/>
          <w:color w:val="000000"/>
          <w:sz w:val="28"/>
        </w:rPr>
        <w:t xml:space="preserve"> статьи 49, подпунктам 1) и 5-1) </w:t>
      </w:r>
      <w:r>
        <w:rPr>
          <w:rFonts w:ascii="Times New Roman"/>
          <w:b w:val="false"/>
          <w:i w:val="false"/>
          <w:color w:val="000000"/>
          <w:sz w:val="28"/>
        </w:rPr>
        <w:t>пункта 2</w:t>
      </w:r>
      <w:r>
        <w:rPr>
          <w:rFonts w:ascii="Times New Roman"/>
          <w:b w:val="false"/>
          <w:i w:val="false"/>
          <w:color w:val="000000"/>
          <w:sz w:val="28"/>
        </w:rPr>
        <w:t xml:space="preserve"> статьи 38, подпункту 3-2) </w:t>
      </w:r>
      <w:r>
        <w:rPr>
          <w:rFonts w:ascii="Times New Roman"/>
          <w:b w:val="false"/>
          <w:i w:val="false"/>
          <w:color w:val="000000"/>
          <w:sz w:val="28"/>
        </w:rPr>
        <w:t>пункта 3</w:t>
      </w:r>
      <w:r>
        <w:rPr>
          <w:rFonts w:ascii="Times New Roman"/>
          <w:b w:val="false"/>
          <w:i w:val="false"/>
          <w:color w:val="000000"/>
          <w:sz w:val="28"/>
        </w:rPr>
        <w:t xml:space="preserve"> статьи 54 Закона Республики Казахстан "Об информатизации", пунктам 4 и 8 Правил интеграции объектов информатизации "электронного правительства", утвержденных приказом исполняющего обязанности Министра информации и коммуникаций Республики Казахстан от 29 марта 2018 года № 123, обеспечить:</w:t>
      </w:r>
    </w:p>
    <w:bookmarkEnd w:id="8"/>
    <w:bookmarkStart w:name="z14" w:id="9"/>
    <w:p>
      <w:pPr>
        <w:spacing w:after="0"/>
        <w:ind w:left="0"/>
        <w:jc w:val="both"/>
      </w:pPr>
      <w:r>
        <w:rPr>
          <w:rFonts w:ascii="Times New Roman"/>
          <w:b w:val="false"/>
          <w:i w:val="false"/>
          <w:color w:val="000000"/>
          <w:sz w:val="28"/>
        </w:rPr>
        <w:t>
      1) получение протоколов с положительными результатами испытаний на соответствие требованиям информационной безопасности;</w:t>
      </w:r>
    </w:p>
    <w:bookmarkEnd w:id="9"/>
    <w:bookmarkStart w:name="z15" w:id="10"/>
    <w:p>
      <w:pPr>
        <w:spacing w:after="0"/>
        <w:ind w:left="0"/>
        <w:jc w:val="both"/>
      </w:pPr>
      <w:r>
        <w:rPr>
          <w:rFonts w:ascii="Times New Roman"/>
          <w:b w:val="false"/>
          <w:i w:val="false"/>
          <w:color w:val="000000"/>
          <w:sz w:val="28"/>
        </w:rPr>
        <w:t>
      2) наличие собственного оперативного центра информационной безопасности (далее – Центр) и его функционирование или приобретение услуги оперативного центра информационной безопасности у третьих лиц в соответствии с Гражданским кодексом Республики Казахстан, а также взаимодействие Центра с Национальным координационным центром информационной безопасности;</w:t>
      </w:r>
    </w:p>
    <w:bookmarkEnd w:id="10"/>
    <w:bookmarkStart w:name="z16" w:id="11"/>
    <w:p>
      <w:pPr>
        <w:spacing w:after="0"/>
        <w:ind w:left="0"/>
        <w:jc w:val="both"/>
      </w:pPr>
      <w:r>
        <w:rPr>
          <w:rFonts w:ascii="Times New Roman"/>
          <w:b w:val="false"/>
          <w:i w:val="false"/>
          <w:color w:val="000000"/>
          <w:sz w:val="28"/>
        </w:rPr>
        <w:t xml:space="preserve">
      3) принятие мер по соответствию Единым требованиям в области информационно-коммуникационных технологий и обеспечения информационной безопасности,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декабря 2016 года № 832.</w:t>
      </w:r>
    </w:p>
    <w:bookmarkEnd w:id="11"/>
    <w:bookmarkStart w:name="z17" w:id="12"/>
    <w:p>
      <w:pPr>
        <w:spacing w:after="0"/>
        <w:ind w:left="0"/>
        <w:jc w:val="both"/>
      </w:pPr>
      <w:r>
        <w:rPr>
          <w:rFonts w:ascii="Times New Roman"/>
          <w:b w:val="false"/>
          <w:i w:val="false"/>
          <w:color w:val="000000"/>
          <w:sz w:val="28"/>
        </w:rPr>
        <w:t>
      6. Департаменту газовой промышленности Министерства энергетики Республики Казахстан в установленном законодательством Республики Казахстан порядке обеспечить:</w:t>
      </w:r>
    </w:p>
    <w:bookmarkEnd w:id="12"/>
    <w:bookmarkStart w:name="z18" w:id="13"/>
    <w:p>
      <w:pPr>
        <w:spacing w:after="0"/>
        <w:ind w:left="0"/>
        <w:jc w:val="both"/>
      </w:pPr>
      <w:r>
        <w:rPr>
          <w:rFonts w:ascii="Times New Roman"/>
          <w:b w:val="false"/>
          <w:i w:val="false"/>
          <w:color w:val="000000"/>
          <w:sz w:val="28"/>
        </w:rPr>
        <w:t>
      1) в течение пяти рабочих дней со дня подписания последним из руководителей государственных органов настоящего совместного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3"/>
    <w:bookmarkStart w:name="z19" w:id="1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 после его официального опубликования.</w:t>
      </w:r>
    </w:p>
    <w:bookmarkEnd w:id="14"/>
    <w:bookmarkStart w:name="z20" w:id="15"/>
    <w:p>
      <w:pPr>
        <w:spacing w:after="0"/>
        <w:ind w:left="0"/>
        <w:jc w:val="both"/>
      </w:pPr>
      <w:r>
        <w:rPr>
          <w:rFonts w:ascii="Times New Roman"/>
          <w:b w:val="false"/>
          <w:i w:val="false"/>
          <w:color w:val="000000"/>
          <w:sz w:val="28"/>
        </w:rPr>
        <w:t>
      7. Контроль за исполнением настоящего совместного приказа возложить на курирующих вице-министров энергетики, труда и социальной защиты населения, цифрового развития, инноваций и аэрокосмической промышленности, национальной экономики Республики Казахстан.</w:t>
      </w:r>
    </w:p>
    <w:bookmarkEnd w:id="15"/>
    <w:bookmarkStart w:name="z21" w:id="16"/>
    <w:p>
      <w:pPr>
        <w:spacing w:after="0"/>
        <w:ind w:left="0"/>
        <w:jc w:val="both"/>
      </w:pPr>
      <w:r>
        <w:rPr>
          <w:rFonts w:ascii="Times New Roman"/>
          <w:b w:val="false"/>
          <w:i w:val="false"/>
          <w:color w:val="000000"/>
          <w:sz w:val="28"/>
        </w:rPr>
        <w:t>
      8. Настоящий совместный приказ вводится в действие со дня его первого официального опубликования и действует по 30 июня 2026 года.</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w:t>
            </w:r>
          </w:p>
          <w:p>
            <w:pPr>
              <w:spacing w:after="20"/>
              <w:ind w:left="20"/>
              <w:jc w:val="both"/>
            </w:pPr>
          </w:p>
          <w:p>
            <w:pPr>
              <w:spacing w:after="20"/>
              <w:ind w:left="20"/>
              <w:jc w:val="both"/>
            </w:pPr>
            <w:r>
              <w:rPr>
                <w:rFonts w:ascii="Times New Roman"/>
                <w:b w:val="false"/>
                <w:i/>
                <w:color w:val="000000"/>
                <w:sz w:val="20"/>
              </w:rPr>
              <w:t xml:space="preserve">Министра труда и социальной </w:t>
            </w:r>
          </w:p>
          <w:p>
            <w:pPr>
              <w:spacing w:after="0"/>
              <w:ind w:left="0"/>
              <w:jc w:val="left"/>
            </w:pPr>
          </w:p>
          <w:p>
            <w:pPr>
              <w:spacing w:after="20"/>
              <w:ind w:left="20"/>
              <w:jc w:val="both"/>
            </w:pPr>
            <w:r>
              <w:rPr>
                <w:rFonts w:ascii="Times New Roman"/>
                <w:b w:val="false"/>
                <w:i/>
                <w:color w:val="000000"/>
                <w:sz w:val="20"/>
              </w:rPr>
              <w:t xml:space="preserve">защиты населения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Ертаев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Министра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__________Б. Омарбеков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цифрового развития, </w:t>
            </w:r>
          </w:p>
          <w:p>
            <w:pPr>
              <w:spacing w:after="20"/>
              <w:ind w:left="20"/>
              <w:jc w:val="both"/>
            </w:pPr>
          </w:p>
          <w:p>
            <w:pPr>
              <w:spacing w:after="20"/>
              <w:ind w:left="20"/>
              <w:jc w:val="both"/>
            </w:pPr>
            <w:r>
              <w:rPr>
                <w:rFonts w:ascii="Times New Roman"/>
                <w:b w:val="false"/>
                <w:i/>
                <w:color w:val="000000"/>
                <w:sz w:val="20"/>
              </w:rPr>
              <w:t xml:space="preserve">инноваций и аэрокосмической </w:t>
            </w:r>
          </w:p>
          <w:p>
            <w:pPr>
              <w:spacing w:after="0"/>
              <w:ind w:left="0"/>
              <w:jc w:val="left"/>
            </w:pPr>
          </w:p>
          <w:p>
            <w:pPr>
              <w:spacing w:after="20"/>
              <w:ind w:left="20"/>
              <w:jc w:val="both"/>
            </w:pPr>
            <w:r>
              <w:rPr>
                <w:rFonts w:ascii="Times New Roman"/>
                <w:b w:val="false"/>
                <w:i/>
                <w:color w:val="000000"/>
                <w:sz w:val="20"/>
              </w:rPr>
              <w:t xml:space="preserve">промышленности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__________Ж. Мадиев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энергетики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__________Е. Аккенженов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июля 2025 года № 227,</w:t>
            </w:r>
            <w:r>
              <w:br/>
            </w:r>
            <w:r>
              <w:rPr>
                <w:rFonts w:ascii="Times New Roman"/>
                <w:b w:val="false"/>
                <w:i w:val="false"/>
                <w:color w:val="000000"/>
                <w:sz w:val="20"/>
              </w:rPr>
              <w:t>И.о. Министра</w:t>
            </w:r>
            <w:r>
              <w:br/>
            </w:r>
            <w:r>
              <w:rPr>
                <w:rFonts w:ascii="Times New Roman"/>
                <w:b w:val="false"/>
                <w:i w:val="false"/>
                <w:color w:val="000000"/>
                <w:sz w:val="20"/>
              </w:rPr>
              <w:t>от 24 июля 2025 года № 69,</w:t>
            </w:r>
            <w:r>
              <w:br/>
            </w:r>
            <w:r>
              <w:rPr>
                <w:rFonts w:ascii="Times New Roman"/>
                <w:b w:val="false"/>
                <w:i w:val="false"/>
                <w:color w:val="000000"/>
                <w:sz w:val="20"/>
              </w:rPr>
              <w:t>Министр цифрового</w:t>
            </w:r>
            <w:r>
              <w:br/>
            </w:r>
            <w:r>
              <w:rPr>
                <w:rFonts w:ascii="Times New Roman"/>
                <w:b w:val="false"/>
                <w:i w:val="false"/>
                <w:color w:val="000000"/>
                <w:sz w:val="20"/>
              </w:rPr>
              <w:t>развития, инноваций и</w:t>
            </w:r>
            <w:r>
              <w:br/>
            </w:r>
            <w:r>
              <w:rPr>
                <w:rFonts w:ascii="Times New Roman"/>
                <w:b w:val="false"/>
                <w:i w:val="false"/>
                <w:color w:val="000000"/>
                <w:sz w:val="20"/>
              </w:rPr>
              <w:t xml:space="preserve">аэрокосмической </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июля 2025 года № 383/НҚ</w:t>
            </w:r>
            <w:r>
              <w:br/>
            </w:r>
            <w:r>
              <w:rPr>
                <w:rFonts w:ascii="Times New Roman"/>
                <w:b w:val="false"/>
                <w:i w:val="false"/>
                <w:color w:val="000000"/>
                <w:sz w:val="20"/>
              </w:rPr>
              <w:t>и 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июля 2025 года № 286-н/қ</w:t>
            </w:r>
          </w:p>
        </w:tc>
      </w:tr>
    </w:tbl>
    <w:bookmarkStart w:name="z27" w:id="17"/>
    <w:p>
      <w:pPr>
        <w:spacing w:after="0"/>
        <w:ind w:left="0"/>
        <w:jc w:val="left"/>
      </w:pPr>
      <w:r>
        <w:rPr>
          <w:rFonts w:ascii="Times New Roman"/>
          <w:b/>
          <w:i w:val="false"/>
          <w:color w:val="000000"/>
        </w:rPr>
        <w:t xml:space="preserve"> Алгоритм реализации пилотного проекта по оказанию услуги "Предоставление ваучеров на товарный газ получателям государственной адресной социальной помощи и (или) жилищной помощи" и взаимодействия государственных органов и организаций в ходе реализации пилотного проекта</w:t>
      </w:r>
    </w:p>
    <w:bookmarkEnd w:id="17"/>
    <w:bookmarkStart w:name="z28" w:id="18"/>
    <w:p>
      <w:pPr>
        <w:spacing w:after="0"/>
        <w:ind w:left="0"/>
        <w:jc w:val="left"/>
      </w:pPr>
      <w:r>
        <w:rPr>
          <w:rFonts w:ascii="Times New Roman"/>
          <w:b/>
          <w:i w:val="false"/>
          <w:color w:val="000000"/>
        </w:rPr>
        <w:t xml:space="preserve"> Глава 1. Общие положения</w:t>
      </w:r>
    </w:p>
    <w:bookmarkEnd w:id="18"/>
    <w:bookmarkStart w:name="z29" w:id="19"/>
    <w:p>
      <w:pPr>
        <w:spacing w:after="0"/>
        <w:ind w:left="0"/>
        <w:jc w:val="both"/>
      </w:pPr>
      <w:r>
        <w:rPr>
          <w:rFonts w:ascii="Times New Roman"/>
          <w:b w:val="false"/>
          <w:i w:val="false"/>
          <w:color w:val="000000"/>
          <w:sz w:val="28"/>
        </w:rPr>
        <w:t>
      1. Настоящий Алгоритм реализации пилотного проекта по оказанию услуги "Предоставление ваучеров на товарный газ получателям государственной адресной социальной помощи и (или) жилищной помощи" (далее – Алгоритм) направлен на обеспечение эффективной адресной поддержки социально уязвимых категорий граждан, путем предоставления цифровых ваучеров на товарный газ получателям государственной адресной социальной помощи и жилищной помощи.</w:t>
      </w:r>
    </w:p>
    <w:bookmarkEnd w:id="19"/>
    <w:bookmarkStart w:name="z30" w:id="20"/>
    <w:p>
      <w:pPr>
        <w:spacing w:after="0"/>
        <w:ind w:left="0"/>
        <w:jc w:val="both"/>
      </w:pPr>
      <w:r>
        <w:rPr>
          <w:rFonts w:ascii="Times New Roman"/>
          <w:b w:val="false"/>
          <w:i w:val="false"/>
          <w:color w:val="000000"/>
          <w:sz w:val="28"/>
        </w:rPr>
        <w:t>
      2. В настоящем Алгоритме используются следующие основные понятия и сокращения:</w:t>
      </w:r>
    </w:p>
    <w:bookmarkEnd w:id="20"/>
    <w:bookmarkStart w:name="z31" w:id="21"/>
    <w:p>
      <w:pPr>
        <w:spacing w:after="0"/>
        <w:ind w:left="0"/>
        <w:jc w:val="both"/>
      </w:pPr>
      <w:r>
        <w:rPr>
          <w:rFonts w:ascii="Times New Roman"/>
          <w:b w:val="false"/>
          <w:i w:val="false"/>
          <w:color w:val="000000"/>
          <w:sz w:val="28"/>
        </w:rPr>
        <w:t>
      1) абонентский номер – номер, выделяемый оператором сотовой связи в пользование Потенциальному услугополучателю при заключении договора, с помощью которого устанавливается соединение с другим абонентским оборудованием и позволяющий идентифицировать абонента в сети;</w:t>
      </w:r>
    </w:p>
    <w:bookmarkEnd w:id="21"/>
    <w:bookmarkStart w:name="z32" w:id="22"/>
    <w:p>
      <w:pPr>
        <w:spacing w:after="0"/>
        <w:ind w:left="0"/>
        <w:jc w:val="both"/>
      </w:pPr>
      <w:r>
        <w:rPr>
          <w:rFonts w:ascii="Times New Roman"/>
          <w:b w:val="false"/>
          <w:i w:val="false"/>
          <w:color w:val="000000"/>
          <w:sz w:val="28"/>
        </w:rPr>
        <w:t>
      2) потенциальный услугополучатель – получатель государственной адресной социальной помощи и (или) жилищной помощи по состоянию на последнее число месяца, предшествующего отчетному, проживающий в регионах проведения пилотного проекта;</w:t>
      </w:r>
    </w:p>
    <w:bookmarkEnd w:id="22"/>
    <w:bookmarkStart w:name="z33" w:id="23"/>
    <w:p>
      <w:pPr>
        <w:spacing w:after="0"/>
        <w:ind w:left="0"/>
        <w:jc w:val="both"/>
      </w:pPr>
      <w:r>
        <w:rPr>
          <w:rFonts w:ascii="Times New Roman"/>
          <w:b w:val="false"/>
          <w:i w:val="false"/>
          <w:color w:val="000000"/>
          <w:sz w:val="28"/>
        </w:rPr>
        <w:t>
      3) сервис "Социальный кошелек" (далее – Кошелек) – электронный кошелек физического лица, используемый в eGov Mobile, предназначенный для учета, хранения цифровых ваучеров и обеспечивающий распоряжение ими;</w:t>
      </w:r>
    </w:p>
    <w:bookmarkEnd w:id="23"/>
    <w:bookmarkStart w:name="z34" w:id="24"/>
    <w:p>
      <w:pPr>
        <w:spacing w:after="0"/>
        <w:ind w:left="0"/>
        <w:jc w:val="both"/>
      </w:pPr>
      <w:r>
        <w:rPr>
          <w:rFonts w:ascii="Times New Roman"/>
          <w:b w:val="false"/>
          <w:i w:val="false"/>
          <w:color w:val="000000"/>
          <w:sz w:val="28"/>
        </w:rPr>
        <w:t>
      4) разработчик сервиса "Социальный кошелек" – товарищество с ограниченной с ответственностью "Aitu Платежные решения", имеющее исключительные авторские права на сервис "Социальный кошелек", размещенный в приложении eGov Mobile;</w:t>
      </w:r>
    </w:p>
    <w:bookmarkEnd w:id="24"/>
    <w:bookmarkStart w:name="z35" w:id="25"/>
    <w:p>
      <w:pPr>
        <w:spacing w:after="0"/>
        <w:ind w:left="0"/>
        <w:jc w:val="both"/>
      </w:pPr>
      <w:r>
        <w:rPr>
          <w:rFonts w:ascii="Times New Roman"/>
          <w:b w:val="false"/>
          <w:i w:val="false"/>
          <w:color w:val="000000"/>
          <w:sz w:val="28"/>
        </w:rPr>
        <w:t xml:space="preserve">
      5) сумма ваучера (далее – Скидка) – сумма скидки на начисленный объем товарного газа, предоставляемого Услугодателем Услугополучателю. Скидка рассчитывается как произведение потребленного Услугополучателем объема товарного газа на льготу. Максимальная скидка не превышает произведения Льготы на месячную норму потребления, утвержденную местным исполнительным органом в соответствии с пунктом 6-2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газе и газоснабжении".</w:t>
      </w:r>
    </w:p>
    <w:bookmarkEnd w:id="25"/>
    <w:bookmarkStart w:name="z36" w:id="26"/>
    <w:p>
      <w:pPr>
        <w:spacing w:after="0"/>
        <w:ind w:left="0"/>
        <w:jc w:val="both"/>
      </w:pPr>
      <w:r>
        <w:rPr>
          <w:rFonts w:ascii="Times New Roman"/>
          <w:b w:val="false"/>
          <w:i w:val="false"/>
          <w:color w:val="000000"/>
          <w:sz w:val="28"/>
        </w:rPr>
        <w:t>
      6) номер лицевого счета (далее – лицевой счет) – уникальный идентификационный номер, присвоенный Услугополучателю для учета объема потребления товарного газа в информационных системах Услугодателя в рамках публичного договора розничной реализации товарного газа;</w:t>
      </w:r>
    </w:p>
    <w:bookmarkEnd w:id="26"/>
    <w:bookmarkStart w:name="z37" w:id="27"/>
    <w:p>
      <w:pPr>
        <w:spacing w:after="0"/>
        <w:ind w:left="0"/>
        <w:jc w:val="both"/>
      </w:pPr>
      <w:r>
        <w:rPr>
          <w:rFonts w:ascii="Times New Roman"/>
          <w:b w:val="false"/>
          <w:i w:val="false"/>
          <w:color w:val="000000"/>
          <w:sz w:val="28"/>
        </w:rPr>
        <w:t>
      7) льгота – разница цены товарного газа для бытовых потребителей (население) (1 группа потребителей), и бытовых потребителей (населения), получающих государственную адресную социальную помощь и (или) жилищную помощь (9 группа потребителей);</w:t>
      </w:r>
    </w:p>
    <w:bookmarkEnd w:id="27"/>
    <w:bookmarkStart w:name="z38" w:id="28"/>
    <w:p>
      <w:pPr>
        <w:spacing w:after="0"/>
        <w:ind w:left="0"/>
        <w:jc w:val="both"/>
      </w:pPr>
      <w:r>
        <w:rPr>
          <w:rFonts w:ascii="Times New Roman"/>
          <w:b w:val="false"/>
          <w:i w:val="false"/>
          <w:color w:val="000000"/>
          <w:sz w:val="28"/>
        </w:rPr>
        <w:t>
      8) услуга – предоставление ваучеров Услугополучателям;</w:t>
      </w:r>
    </w:p>
    <w:bookmarkEnd w:id="28"/>
    <w:bookmarkStart w:name="z39" w:id="29"/>
    <w:p>
      <w:pPr>
        <w:spacing w:after="0"/>
        <w:ind w:left="0"/>
        <w:jc w:val="both"/>
      </w:pPr>
      <w:r>
        <w:rPr>
          <w:rFonts w:ascii="Times New Roman"/>
          <w:b w:val="false"/>
          <w:i w:val="false"/>
          <w:color w:val="000000"/>
          <w:sz w:val="28"/>
        </w:rPr>
        <w:t>
      9) услугополучатель – Потенциальный услугополучатель, давший согласие на получение Услуги посредством ответного SMS–сообщения, согласно приложению 1 к Алгоритму.</w:t>
      </w:r>
    </w:p>
    <w:bookmarkEnd w:id="29"/>
    <w:bookmarkStart w:name="z40" w:id="30"/>
    <w:p>
      <w:pPr>
        <w:spacing w:after="0"/>
        <w:ind w:left="0"/>
        <w:jc w:val="both"/>
      </w:pPr>
      <w:r>
        <w:rPr>
          <w:rFonts w:ascii="Times New Roman"/>
          <w:b w:val="false"/>
          <w:i w:val="false"/>
          <w:color w:val="000000"/>
          <w:sz w:val="28"/>
        </w:rPr>
        <w:t>
      10) услугодатель – акционерное общество "QazaqGaz Aimaq", являющееся организацией, которая оказывает Услугу;</w:t>
      </w:r>
    </w:p>
    <w:bookmarkEnd w:id="30"/>
    <w:bookmarkStart w:name="z41" w:id="31"/>
    <w:p>
      <w:pPr>
        <w:spacing w:after="0"/>
        <w:ind w:left="0"/>
        <w:jc w:val="both"/>
      </w:pPr>
      <w:r>
        <w:rPr>
          <w:rFonts w:ascii="Times New Roman"/>
          <w:b w:val="false"/>
          <w:i w:val="false"/>
          <w:color w:val="000000"/>
          <w:sz w:val="28"/>
        </w:rPr>
        <w:t>
      11) магазин приложений – цифровой магазин мобильных приложений, при помощи которого возможно установить на абонентском смартфоне мобильное приложение "eGov Mobile" портала "электронного правительства";</w:t>
      </w:r>
    </w:p>
    <w:bookmarkEnd w:id="31"/>
    <w:bookmarkStart w:name="z42" w:id="32"/>
    <w:p>
      <w:pPr>
        <w:spacing w:after="0"/>
        <w:ind w:left="0"/>
        <w:jc w:val="both"/>
      </w:pPr>
      <w:r>
        <w:rPr>
          <w:rFonts w:ascii="Times New Roman"/>
          <w:b w:val="false"/>
          <w:i w:val="false"/>
          <w:color w:val="000000"/>
          <w:sz w:val="28"/>
        </w:rPr>
        <w:t>
      12) короткое текстовое сообщение (далее – SMS–сообщение) – услуга, оказываемая оператором сотовой связи, по приему и передаче информации посредством сети сотовой связи;</w:t>
      </w:r>
    </w:p>
    <w:bookmarkEnd w:id="32"/>
    <w:bookmarkStart w:name="z43" w:id="33"/>
    <w:p>
      <w:pPr>
        <w:spacing w:after="0"/>
        <w:ind w:left="0"/>
        <w:jc w:val="both"/>
      </w:pPr>
      <w:r>
        <w:rPr>
          <w:rFonts w:ascii="Times New Roman"/>
          <w:b w:val="false"/>
          <w:i w:val="false"/>
          <w:color w:val="000000"/>
          <w:sz w:val="28"/>
        </w:rPr>
        <w:t xml:space="preserve">
      13) немонетарные меры государственной поддержки – помощь, предоставляемая государством получателям государственной адресной социальной помощи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назначения и выплаты государственной адресной социальной помощи, утвержденными приказом Заместителя Премьер-Министра – Министра труда и социальной защиты населения Республики Казахстан от 21 июня 2023 года № 227 (зарегистрирован в Реестре государственной регистрации нормативных правовых актов под w№ 32885), и получателям жилищной помощи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предоставления жилищной помощи, утвержденными приказом Министра промышленности и строительства Республики Казахстан от 8 декабря 2023 года № 117 (зарегистрирован в Реестре государственной регистрации нормативных правовых актов под № 33763), в виде товаров или услуг, не имеющих денежного эквивалента;</w:t>
      </w:r>
    </w:p>
    <w:bookmarkEnd w:id="33"/>
    <w:bookmarkStart w:name="z44" w:id="34"/>
    <w:p>
      <w:pPr>
        <w:spacing w:after="0"/>
        <w:ind w:left="0"/>
        <w:jc w:val="both"/>
      </w:pPr>
      <w:r>
        <w:rPr>
          <w:rFonts w:ascii="Times New Roman"/>
          <w:b w:val="false"/>
          <w:i w:val="false"/>
          <w:color w:val="000000"/>
          <w:sz w:val="28"/>
        </w:rPr>
        <w:t>
      14) база мобильных граждан (далее – БМГ) – единая база абонентских номеров сети сотовой связи пользователей "электронного правительства", используемая для оказания государственных услуг посредством абонентских смартфонов и направления информационных сообщений, а также оказания государственных услуг Проактивным способом без заявления Услугополучателя по инициативе Услугодателя;</w:t>
      </w:r>
    </w:p>
    <w:bookmarkEnd w:id="34"/>
    <w:bookmarkStart w:name="z45" w:id="35"/>
    <w:p>
      <w:pPr>
        <w:spacing w:after="0"/>
        <w:ind w:left="0"/>
        <w:jc w:val="both"/>
      </w:pPr>
      <w:r>
        <w:rPr>
          <w:rFonts w:ascii="Times New Roman"/>
          <w:b w:val="false"/>
          <w:i w:val="false"/>
          <w:color w:val="000000"/>
          <w:sz w:val="28"/>
        </w:rPr>
        <w:t>
      15) аналитическое решение "Цифровая карта семьи" (далее – ЦКC) – аналитический кейс, реализованный в аналитической системе "Smart Data Ukimet";</w:t>
      </w:r>
    </w:p>
    <w:bookmarkEnd w:id="35"/>
    <w:bookmarkStart w:name="z46" w:id="36"/>
    <w:p>
      <w:pPr>
        <w:spacing w:after="0"/>
        <w:ind w:left="0"/>
        <w:jc w:val="both"/>
      </w:pPr>
      <w:r>
        <w:rPr>
          <w:rFonts w:ascii="Times New Roman"/>
          <w:b w:val="false"/>
          <w:i w:val="false"/>
          <w:color w:val="000000"/>
          <w:sz w:val="28"/>
        </w:rPr>
        <w:t>
      16) пилотный проект – проект, осуществляемый с целью оценки целесообразности, требуемого времени, затрат, наличия или отсутствия побочных явлений и оценки размера эффекта по оказанию Услуги Проактивным способом в режиме Немонетарных мер государственной поддержки населения через сервис "Социальный кошелек";</w:t>
      </w:r>
    </w:p>
    <w:bookmarkEnd w:id="36"/>
    <w:bookmarkStart w:name="z47" w:id="37"/>
    <w:p>
      <w:pPr>
        <w:spacing w:after="0"/>
        <w:ind w:left="0"/>
        <w:jc w:val="both"/>
      </w:pPr>
      <w:r>
        <w:rPr>
          <w:rFonts w:ascii="Times New Roman"/>
          <w:b w:val="false"/>
          <w:i w:val="false"/>
          <w:color w:val="000000"/>
          <w:sz w:val="28"/>
        </w:rPr>
        <w:t>
      17) проактивный способ – оказывание услуги по инициативе Услугодателя без заявления Услугополучателя;</w:t>
      </w:r>
    </w:p>
    <w:bookmarkEnd w:id="37"/>
    <w:bookmarkStart w:name="z48" w:id="38"/>
    <w:p>
      <w:pPr>
        <w:spacing w:after="0"/>
        <w:ind w:left="0"/>
        <w:jc w:val="both"/>
      </w:pPr>
      <w:r>
        <w:rPr>
          <w:rFonts w:ascii="Times New Roman"/>
          <w:b w:val="false"/>
          <w:i w:val="false"/>
          <w:color w:val="000000"/>
          <w:sz w:val="28"/>
        </w:rPr>
        <w:t>
      18) ваучер на товарный газ (далее – ваучер) – инструмент оказания Немонетарных мер государственной поддержки через Кошелек, получаемый в цифровом виде, осуществляемый Проактивным способом посредством ЦКС;</w:t>
      </w:r>
    </w:p>
    <w:bookmarkEnd w:id="38"/>
    <w:bookmarkStart w:name="z49" w:id="39"/>
    <w:p>
      <w:pPr>
        <w:spacing w:after="0"/>
        <w:ind w:left="0"/>
        <w:jc w:val="both"/>
      </w:pPr>
      <w:r>
        <w:rPr>
          <w:rFonts w:ascii="Times New Roman"/>
          <w:b w:val="false"/>
          <w:i w:val="false"/>
          <w:color w:val="000000"/>
          <w:sz w:val="28"/>
        </w:rPr>
        <w:t>
      19) веб-портал "электронного правительства" (далее – ПЭП)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доступ к государственным услугам и услугам субъектов квазигосударственного сектора, оказываемым в электронной форме;</w:t>
      </w:r>
    </w:p>
    <w:bookmarkEnd w:id="39"/>
    <w:bookmarkStart w:name="z50" w:id="40"/>
    <w:p>
      <w:pPr>
        <w:spacing w:after="0"/>
        <w:ind w:left="0"/>
        <w:jc w:val="both"/>
      </w:pPr>
      <w:r>
        <w:rPr>
          <w:rFonts w:ascii="Times New Roman"/>
          <w:b w:val="false"/>
          <w:i w:val="false"/>
          <w:color w:val="000000"/>
          <w:sz w:val="28"/>
        </w:rPr>
        <w:t>
      20) мобильное приложение "eGov Mobile" портала "электронного правительства" (далее – eGov Mobile) – программный продукт, установленный и запущенный на абонентском смартфоне и предоставляющий доступ к государственным услугам и иным услугам, оказываемым в электронной форме, посредством сети Интернет;</w:t>
      </w:r>
    </w:p>
    <w:bookmarkEnd w:id="40"/>
    <w:bookmarkStart w:name="z51" w:id="41"/>
    <w:p>
      <w:pPr>
        <w:spacing w:after="0"/>
        <w:ind w:left="0"/>
        <w:jc w:val="both"/>
      </w:pPr>
      <w:r>
        <w:rPr>
          <w:rFonts w:ascii="Times New Roman"/>
          <w:b w:val="false"/>
          <w:i w:val="false"/>
          <w:color w:val="000000"/>
          <w:sz w:val="28"/>
        </w:rPr>
        <w:t>
      21) операционная служба обслуживания населения – служба, созданная Услугодателем, ответственная за обеспечение качественного и оперативного информационно-консультативного взаимодействия с потребителями газа;</w:t>
      </w:r>
    </w:p>
    <w:bookmarkEnd w:id="41"/>
    <w:bookmarkStart w:name="z52" w:id="42"/>
    <w:p>
      <w:pPr>
        <w:spacing w:after="0"/>
        <w:ind w:left="0"/>
        <w:jc w:val="both"/>
      </w:pPr>
      <w:r>
        <w:rPr>
          <w:rFonts w:ascii="Times New Roman"/>
          <w:b w:val="false"/>
          <w:i w:val="false"/>
          <w:color w:val="000000"/>
          <w:sz w:val="28"/>
        </w:rPr>
        <w:t>
      22) информационно-аналитическая система "Smart Data Ukimet" (далее – SDU) – система, предназначенная для сбора, хранения и комплексного анализа данных, накапливаемых в информационных системах государственных органов и предоставляет государственным органам аналитическую платформу для принятия эффективных управленческих решений, основанных на данных.</w:t>
      </w:r>
    </w:p>
    <w:bookmarkEnd w:id="42"/>
    <w:bookmarkStart w:name="z53" w:id="43"/>
    <w:p>
      <w:pPr>
        <w:spacing w:after="0"/>
        <w:ind w:left="0"/>
        <w:jc w:val="both"/>
      </w:pPr>
      <w:r>
        <w:rPr>
          <w:rFonts w:ascii="Times New Roman"/>
          <w:b w:val="false"/>
          <w:i w:val="false"/>
          <w:color w:val="000000"/>
          <w:sz w:val="28"/>
        </w:rPr>
        <w:t xml:space="preserve">
      Все иные термины, используемые в настоящем Алгоритме, используются в том значении, в котором они употребляются в </w:t>
      </w:r>
      <w:r>
        <w:rPr>
          <w:rFonts w:ascii="Times New Roman"/>
          <w:b w:val="false"/>
          <w:i w:val="false"/>
          <w:color w:val="000000"/>
          <w:sz w:val="28"/>
        </w:rPr>
        <w:t>Законах</w:t>
      </w:r>
      <w:r>
        <w:rPr>
          <w:rFonts w:ascii="Times New Roman"/>
          <w:b w:val="false"/>
          <w:i w:val="false"/>
          <w:color w:val="000000"/>
          <w:sz w:val="28"/>
        </w:rPr>
        <w:t xml:space="preserve"> Республики Казахстан "О государственных услугах", "Об информатизации" и иных нормативных правовых актах.</w:t>
      </w:r>
    </w:p>
    <w:bookmarkEnd w:id="43"/>
    <w:bookmarkStart w:name="z54" w:id="44"/>
    <w:p>
      <w:pPr>
        <w:spacing w:after="0"/>
        <w:ind w:left="0"/>
        <w:jc w:val="left"/>
      </w:pPr>
      <w:r>
        <w:rPr>
          <w:rFonts w:ascii="Times New Roman"/>
          <w:b/>
          <w:i w:val="false"/>
          <w:color w:val="000000"/>
        </w:rPr>
        <w:t xml:space="preserve"> Глава 2. Ваучеры</w:t>
      </w:r>
    </w:p>
    <w:bookmarkEnd w:id="44"/>
    <w:bookmarkStart w:name="z55" w:id="45"/>
    <w:p>
      <w:pPr>
        <w:spacing w:after="0"/>
        <w:ind w:left="0"/>
        <w:jc w:val="both"/>
      </w:pPr>
      <w:r>
        <w:rPr>
          <w:rFonts w:ascii="Times New Roman"/>
          <w:b w:val="false"/>
          <w:i w:val="false"/>
          <w:color w:val="000000"/>
          <w:sz w:val="28"/>
        </w:rPr>
        <w:t xml:space="preserve">
      3. В период Пилотного проекта Потенциальным услугополучателям применяются цены для бытовых потребителей (население) (1 группа потребителей), согласованные Комитетом по регулированию естественных монополий Министерства национальной экономики Республики Казахстан или его территориальным департаментом для потребителей акционерного общества АО "QazaqGaz Aimaq"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ценообразования на общественно-значимых рынках, утвержденными приказом Министра национальной экономики Республики Казахстан от 1 февраля 2017 года № 36 (зарегистрирован в Реестре государственной регистрации нормативных правовых актов за № 14778).</w:t>
      </w:r>
    </w:p>
    <w:bookmarkEnd w:id="45"/>
    <w:bookmarkStart w:name="z56" w:id="46"/>
    <w:p>
      <w:pPr>
        <w:spacing w:after="0"/>
        <w:ind w:left="0"/>
        <w:jc w:val="both"/>
      </w:pPr>
      <w:r>
        <w:rPr>
          <w:rFonts w:ascii="Times New Roman"/>
          <w:b w:val="false"/>
          <w:i w:val="false"/>
          <w:color w:val="000000"/>
          <w:sz w:val="28"/>
        </w:rPr>
        <w:t>
      4. Ваучеры выделяются на каждого Услугополучателя.</w:t>
      </w:r>
    </w:p>
    <w:bookmarkEnd w:id="46"/>
    <w:bookmarkStart w:name="z57" w:id="47"/>
    <w:p>
      <w:pPr>
        <w:spacing w:after="0"/>
        <w:ind w:left="0"/>
        <w:jc w:val="both"/>
      </w:pPr>
      <w:r>
        <w:rPr>
          <w:rFonts w:ascii="Times New Roman"/>
          <w:b w:val="false"/>
          <w:i w:val="false"/>
          <w:color w:val="000000"/>
          <w:sz w:val="28"/>
        </w:rPr>
        <w:t>
      5. Активация ваучера осуществляется Услугополучателем ежемесячно с 7 (седьмого) по 29 (двадцать девятое) число текущего месяца. Активация ваучера после 29 (двадцать девятого) числа текущего месяца будет недоступна.</w:t>
      </w:r>
    </w:p>
    <w:bookmarkEnd w:id="47"/>
    <w:bookmarkStart w:name="z58" w:id="48"/>
    <w:p>
      <w:pPr>
        <w:spacing w:after="0"/>
        <w:ind w:left="0"/>
        <w:jc w:val="both"/>
      </w:pPr>
      <w:r>
        <w:rPr>
          <w:rFonts w:ascii="Times New Roman"/>
          <w:b w:val="false"/>
          <w:i w:val="false"/>
          <w:color w:val="000000"/>
          <w:sz w:val="28"/>
        </w:rPr>
        <w:t>
      6. На один Лицевой счет может быть активирован только один ваучер.</w:t>
      </w:r>
    </w:p>
    <w:bookmarkEnd w:id="48"/>
    <w:bookmarkStart w:name="z59" w:id="49"/>
    <w:p>
      <w:pPr>
        <w:spacing w:after="0"/>
        <w:ind w:left="0"/>
        <w:jc w:val="both"/>
      </w:pPr>
      <w:r>
        <w:rPr>
          <w:rFonts w:ascii="Times New Roman"/>
          <w:b w:val="false"/>
          <w:i w:val="false"/>
          <w:color w:val="000000"/>
          <w:sz w:val="28"/>
        </w:rPr>
        <w:t>
      7. Не активированные ваучеры, выданные в рамках Услуги, имеют срок действия до 29 (двадцать девятого) числа текущего месяца.</w:t>
      </w:r>
    </w:p>
    <w:bookmarkEnd w:id="49"/>
    <w:bookmarkStart w:name="z60" w:id="50"/>
    <w:p>
      <w:pPr>
        <w:spacing w:after="0"/>
        <w:ind w:left="0"/>
        <w:jc w:val="both"/>
      </w:pPr>
      <w:r>
        <w:rPr>
          <w:rFonts w:ascii="Times New Roman"/>
          <w:b w:val="false"/>
          <w:i w:val="false"/>
          <w:color w:val="000000"/>
          <w:sz w:val="28"/>
        </w:rPr>
        <w:t>
      8. В случаях отсутствия активации ваучера применяется цена товарного газа для бытовых потребителей (население) (1 группа потребителей).</w:t>
      </w:r>
    </w:p>
    <w:bookmarkEnd w:id="50"/>
    <w:bookmarkStart w:name="z61" w:id="51"/>
    <w:p>
      <w:pPr>
        <w:spacing w:after="0"/>
        <w:ind w:left="0"/>
        <w:jc w:val="left"/>
      </w:pPr>
      <w:r>
        <w:rPr>
          <w:rFonts w:ascii="Times New Roman"/>
          <w:b/>
          <w:i w:val="false"/>
          <w:color w:val="000000"/>
        </w:rPr>
        <w:t xml:space="preserve"> Глава 3. Механизм предоставления и использования ваучеров</w:t>
      </w:r>
    </w:p>
    <w:bookmarkEnd w:id="51"/>
    <w:bookmarkStart w:name="z62" w:id="52"/>
    <w:p>
      <w:pPr>
        <w:spacing w:after="0"/>
        <w:ind w:left="0"/>
        <w:jc w:val="both"/>
      </w:pPr>
      <w:r>
        <w:rPr>
          <w:rFonts w:ascii="Times New Roman"/>
          <w:b w:val="false"/>
          <w:i w:val="false"/>
          <w:color w:val="000000"/>
          <w:sz w:val="28"/>
        </w:rPr>
        <w:t xml:space="preserve">
      9. SDU на основании полученных сведений из ЦКС в соответствии с существующими условиями для оказания Услуги и Требованиями по управлению данными,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ноября 2024 года № 925, сегментирует и формирует список Потенциальных услугополучателей.</w:t>
      </w:r>
    </w:p>
    <w:bookmarkEnd w:id="52"/>
    <w:bookmarkStart w:name="z63" w:id="53"/>
    <w:p>
      <w:pPr>
        <w:spacing w:after="0"/>
        <w:ind w:left="0"/>
        <w:jc w:val="both"/>
      </w:pPr>
      <w:r>
        <w:rPr>
          <w:rFonts w:ascii="Times New Roman"/>
          <w:b w:val="false"/>
          <w:i w:val="false"/>
          <w:color w:val="000000"/>
          <w:sz w:val="28"/>
        </w:rPr>
        <w:t>
      10. Сформированный список Потенциальных услугополучателей SDU передает на ПЭП.</w:t>
      </w:r>
    </w:p>
    <w:bookmarkEnd w:id="53"/>
    <w:bookmarkStart w:name="z64" w:id="54"/>
    <w:p>
      <w:pPr>
        <w:spacing w:after="0"/>
        <w:ind w:left="0"/>
        <w:jc w:val="both"/>
      </w:pPr>
      <w:r>
        <w:rPr>
          <w:rFonts w:ascii="Times New Roman"/>
          <w:b w:val="false"/>
          <w:i w:val="false"/>
          <w:color w:val="000000"/>
          <w:sz w:val="28"/>
        </w:rPr>
        <w:t>
      11. На ПЭП по полученному списку Потенциальных услугополучателей производится автоматическая проверка на наличие абонентских номеров Потенциальных услугополучателей в БМГ для отправки SMS-сообщений.</w:t>
      </w:r>
    </w:p>
    <w:bookmarkEnd w:id="54"/>
    <w:bookmarkStart w:name="z65" w:id="55"/>
    <w:p>
      <w:pPr>
        <w:spacing w:after="0"/>
        <w:ind w:left="0"/>
        <w:jc w:val="both"/>
      </w:pPr>
      <w:r>
        <w:rPr>
          <w:rFonts w:ascii="Times New Roman"/>
          <w:b w:val="false"/>
          <w:i w:val="false"/>
          <w:color w:val="000000"/>
          <w:sz w:val="28"/>
        </w:rPr>
        <w:t>
      12. За актуализацию и корректность абонентских номеров Потенциальных услугополучателей отвечает БМГ, принадлежащая АО "Национальные Информационные Технологии".</w:t>
      </w:r>
    </w:p>
    <w:bookmarkEnd w:id="55"/>
    <w:bookmarkStart w:name="z66" w:id="56"/>
    <w:p>
      <w:pPr>
        <w:spacing w:after="0"/>
        <w:ind w:left="0"/>
        <w:jc w:val="both"/>
      </w:pPr>
      <w:r>
        <w:rPr>
          <w:rFonts w:ascii="Times New Roman"/>
          <w:b w:val="false"/>
          <w:i w:val="false"/>
          <w:color w:val="000000"/>
          <w:sz w:val="28"/>
        </w:rPr>
        <w:t>
      13. В случае отсутствия абонентского номера Потенциального услугополучателя в БМГ, ПЭП инициирует завершение процесса Услуги. Запись об отсутствии абонентского номера Потенциального услугополучателя фиксируется в журнале регистрации ПЭП и передается в SDU.</w:t>
      </w:r>
    </w:p>
    <w:bookmarkEnd w:id="56"/>
    <w:bookmarkStart w:name="z67" w:id="57"/>
    <w:p>
      <w:pPr>
        <w:spacing w:after="0"/>
        <w:ind w:left="0"/>
        <w:jc w:val="both"/>
      </w:pPr>
      <w:r>
        <w:rPr>
          <w:rFonts w:ascii="Times New Roman"/>
          <w:b w:val="false"/>
          <w:i w:val="false"/>
          <w:color w:val="000000"/>
          <w:sz w:val="28"/>
        </w:rPr>
        <w:t xml:space="preserve">
      14. В случае наличия абонентского номера Потенциального услугополучателя в БМГ, 7 (седьмого) числа текущего месяца осуществляется отправка SMS-сообщения на абонентское устройство сотовой связи Потенциального услугополучателя, инициирующее запрос для получения его согласия на оказание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Алгоритму.</w:t>
      </w:r>
    </w:p>
    <w:bookmarkEnd w:id="57"/>
    <w:bookmarkStart w:name="z68" w:id="58"/>
    <w:p>
      <w:pPr>
        <w:spacing w:after="0"/>
        <w:ind w:left="0"/>
        <w:jc w:val="both"/>
      </w:pPr>
      <w:r>
        <w:rPr>
          <w:rFonts w:ascii="Times New Roman"/>
          <w:b w:val="false"/>
          <w:i w:val="false"/>
          <w:color w:val="000000"/>
          <w:sz w:val="28"/>
        </w:rPr>
        <w:t>
      15. Список Потенциальных услугополучателей обновляется в SDU по мере необходимости, до 14 (четырнадцатого) числа текущего месяца.</w:t>
      </w:r>
    </w:p>
    <w:bookmarkEnd w:id="58"/>
    <w:bookmarkStart w:name="z69" w:id="59"/>
    <w:p>
      <w:pPr>
        <w:spacing w:after="0"/>
        <w:ind w:left="0"/>
        <w:jc w:val="both"/>
      </w:pPr>
      <w:r>
        <w:rPr>
          <w:rFonts w:ascii="Times New Roman"/>
          <w:b w:val="false"/>
          <w:i w:val="false"/>
          <w:color w:val="000000"/>
          <w:sz w:val="28"/>
        </w:rPr>
        <w:t>
      16. В случае обновления в SDU списка Потенциальных услугополучателей с 7 (седьмого) по 14 (четырнадцатого) число текущего месяца, осуществляется отправка SMS-сообщения на абонентское устройство сотовой связи Потенциальных услугополучателей, в котором инициируется запрос для получения его согласия на оказание Услуги, согласно приложению 1 к настоящему Алгоритму. SMS-сообщение, согласно настоящему пункту Алгоритма, направляется только Потенциальным услугополучателям, которым ранее в текущем месяце не направлялись SMS-сообщения.</w:t>
      </w:r>
    </w:p>
    <w:bookmarkEnd w:id="59"/>
    <w:bookmarkStart w:name="z70" w:id="60"/>
    <w:p>
      <w:pPr>
        <w:spacing w:after="0"/>
        <w:ind w:left="0"/>
        <w:jc w:val="both"/>
      </w:pPr>
      <w:r>
        <w:rPr>
          <w:rFonts w:ascii="Times New Roman"/>
          <w:b w:val="false"/>
          <w:i w:val="false"/>
          <w:color w:val="000000"/>
          <w:sz w:val="28"/>
        </w:rPr>
        <w:t>
      17. В случае отсутствия ответа от Потенциального услугополучателя на SMS-сообщение, по истечении 7 (семи) календарных дней Потенциальному услугополучателю отправляется повторное SMS-сообщение. При отсутствии ответа от Потенциального услугополучателя до 29 (двадцать девятого) числа текущего месяца или при отказе Потенциального услугополучателя от Услуги, возможность активации ваучера в текущем месяце прекращается.</w:t>
      </w:r>
    </w:p>
    <w:bookmarkEnd w:id="60"/>
    <w:bookmarkStart w:name="z71" w:id="61"/>
    <w:p>
      <w:pPr>
        <w:spacing w:after="0"/>
        <w:ind w:left="0"/>
        <w:jc w:val="both"/>
      </w:pPr>
      <w:r>
        <w:rPr>
          <w:rFonts w:ascii="Times New Roman"/>
          <w:b w:val="false"/>
          <w:i w:val="false"/>
          <w:color w:val="000000"/>
          <w:sz w:val="28"/>
        </w:rPr>
        <w:t>
      18. Потенциальный услугополучатель, давший согласие на получение Услуги посредством ответного SMS–сообщения, согласно приложению 1 к Алгоритму, становится Услугополучателем.</w:t>
      </w:r>
    </w:p>
    <w:bookmarkEnd w:id="61"/>
    <w:bookmarkStart w:name="z72" w:id="62"/>
    <w:p>
      <w:pPr>
        <w:spacing w:after="0"/>
        <w:ind w:left="0"/>
        <w:jc w:val="both"/>
      </w:pPr>
      <w:r>
        <w:rPr>
          <w:rFonts w:ascii="Times New Roman"/>
          <w:b w:val="false"/>
          <w:i w:val="false"/>
          <w:color w:val="000000"/>
          <w:sz w:val="28"/>
        </w:rPr>
        <w:t>
      19. После получения согласия, ПЭП направляет данные Услугополучателей в Кошелек, на основании которых открываются ваучеры на товарный газ. Услугополучатель, пройдя по ссылке, указанной в SMS-сообщении, либо самостоятельно скачав eGov Mobile через Магазин приложений, переходит в eGov Mobile для входа в Кошелек.</w:t>
      </w:r>
    </w:p>
    <w:bookmarkEnd w:id="62"/>
    <w:bookmarkStart w:name="z73" w:id="63"/>
    <w:p>
      <w:pPr>
        <w:spacing w:after="0"/>
        <w:ind w:left="0"/>
        <w:jc w:val="both"/>
      </w:pPr>
      <w:r>
        <w:rPr>
          <w:rFonts w:ascii="Times New Roman"/>
          <w:b w:val="false"/>
          <w:i w:val="false"/>
          <w:color w:val="000000"/>
          <w:sz w:val="28"/>
        </w:rPr>
        <w:t>
      20. В Кошельке, на основании полученных данных Услугополучателей от ПЭП, автоматически формируются ваучеры.</w:t>
      </w:r>
    </w:p>
    <w:bookmarkEnd w:id="63"/>
    <w:bookmarkStart w:name="z74" w:id="64"/>
    <w:p>
      <w:pPr>
        <w:spacing w:after="0"/>
        <w:ind w:left="0"/>
        <w:jc w:val="both"/>
      </w:pPr>
      <w:r>
        <w:rPr>
          <w:rFonts w:ascii="Times New Roman"/>
          <w:b w:val="false"/>
          <w:i w:val="false"/>
          <w:color w:val="000000"/>
          <w:sz w:val="28"/>
        </w:rPr>
        <w:t>
      21. В случае отсутствия у Услугополучателя устройства с доступом к eGov Mobile, Услугополучатель может активировать ваучер в операционных службах обслуживания населения Услугодателя.</w:t>
      </w:r>
    </w:p>
    <w:bookmarkEnd w:id="64"/>
    <w:bookmarkStart w:name="z75" w:id="65"/>
    <w:p>
      <w:pPr>
        <w:spacing w:after="0"/>
        <w:ind w:left="0"/>
        <w:jc w:val="both"/>
      </w:pPr>
      <w:r>
        <w:rPr>
          <w:rFonts w:ascii="Times New Roman"/>
          <w:b w:val="false"/>
          <w:i w:val="false"/>
          <w:color w:val="000000"/>
          <w:sz w:val="28"/>
        </w:rPr>
        <w:t>
      22. Услугополучатель в Кошельке вводит Лицевой счет. Далее Кошелек выводит информационное сообщение (публичная оферта), в котором указаны все условия использования ваучеров.   23. Услугополучатель подтверждает ознакомление с офертой нажимая на кнопку "Продолжить".</w:t>
      </w:r>
    </w:p>
    <w:bookmarkEnd w:id="65"/>
    <w:bookmarkStart w:name="z76" w:id="66"/>
    <w:p>
      <w:pPr>
        <w:spacing w:after="0"/>
        <w:ind w:left="0"/>
        <w:jc w:val="both"/>
      </w:pPr>
      <w:r>
        <w:rPr>
          <w:rFonts w:ascii="Times New Roman"/>
          <w:b w:val="false"/>
          <w:i w:val="false"/>
          <w:color w:val="000000"/>
          <w:sz w:val="28"/>
        </w:rPr>
        <w:t>
      24. При вводе Услугополучателем Лицевого счета, Кошельком проводится проверка наличия активированного ваучера в текущем месяце на введҰнном Лицевом счете, при наличии активации у Услугополучателя выходит ошибка.</w:t>
      </w:r>
    </w:p>
    <w:bookmarkEnd w:id="66"/>
    <w:bookmarkStart w:name="z77" w:id="67"/>
    <w:p>
      <w:pPr>
        <w:spacing w:after="0"/>
        <w:ind w:left="0"/>
        <w:jc w:val="both"/>
      </w:pPr>
      <w:r>
        <w:rPr>
          <w:rFonts w:ascii="Times New Roman"/>
          <w:b w:val="false"/>
          <w:i w:val="false"/>
          <w:color w:val="000000"/>
          <w:sz w:val="28"/>
        </w:rPr>
        <w:t>
      25. Лицевой счет Кошельком передается в информационную систему Услугодателя. Услугодатель производит проверку наличия Лицевого счета в своих информационных системах.</w:t>
      </w:r>
    </w:p>
    <w:bookmarkEnd w:id="67"/>
    <w:bookmarkStart w:name="z78" w:id="68"/>
    <w:p>
      <w:pPr>
        <w:spacing w:after="0"/>
        <w:ind w:left="0"/>
        <w:jc w:val="both"/>
      </w:pPr>
      <w:r>
        <w:rPr>
          <w:rFonts w:ascii="Times New Roman"/>
          <w:b w:val="false"/>
          <w:i w:val="false"/>
          <w:color w:val="000000"/>
          <w:sz w:val="28"/>
        </w:rPr>
        <w:t>
      26. В случае отсутствия введенного Лицевого счета в информационных системах Услугодателя, информация об этом передается в Кошелек. Кошелек отображает Услугополучателю уведомление об ошибке – об отсутствии Лицевого счета или некорректно введенном Лицевом счете и дает возможность повторно ввести Лицевой счет.</w:t>
      </w:r>
    </w:p>
    <w:bookmarkEnd w:id="68"/>
    <w:bookmarkStart w:name="z79" w:id="69"/>
    <w:p>
      <w:pPr>
        <w:spacing w:after="0"/>
        <w:ind w:left="0"/>
        <w:jc w:val="both"/>
      </w:pPr>
      <w:r>
        <w:rPr>
          <w:rFonts w:ascii="Times New Roman"/>
          <w:b w:val="false"/>
          <w:i w:val="false"/>
          <w:color w:val="000000"/>
          <w:sz w:val="28"/>
        </w:rPr>
        <w:t>
      27. В случае наличия Лицевого счета в информационных системах Услугодателя данные Лицевого счета передаются в Кошелек для отображения Услугополучателю.</w:t>
      </w:r>
    </w:p>
    <w:bookmarkEnd w:id="69"/>
    <w:bookmarkStart w:name="z80" w:id="70"/>
    <w:p>
      <w:pPr>
        <w:spacing w:after="0"/>
        <w:ind w:left="0"/>
        <w:jc w:val="both"/>
      </w:pPr>
      <w:r>
        <w:rPr>
          <w:rFonts w:ascii="Times New Roman"/>
          <w:b w:val="false"/>
          <w:i w:val="false"/>
          <w:color w:val="000000"/>
          <w:sz w:val="28"/>
        </w:rPr>
        <w:t>
      28. Услугополучатель после сверки отображаемых данных Лицевого счета активирует ваучер нажав на кнопку "Подтвердить". Кошелек отображает Услугополучателю уведомление об успешной активации ваучера.</w:t>
      </w:r>
    </w:p>
    <w:bookmarkEnd w:id="70"/>
    <w:bookmarkStart w:name="z81" w:id="71"/>
    <w:p>
      <w:pPr>
        <w:spacing w:after="0"/>
        <w:ind w:left="0"/>
        <w:jc w:val="both"/>
      </w:pPr>
      <w:r>
        <w:rPr>
          <w:rFonts w:ascii="Times New Roman"/>
          <w:b w:val="false"/>
          <w:i w:val="false"/>
          <w:color w:val="000000"/>
          <w:sz w:val="28"/>
        </w:rPr>
        <w:t>
      29. Кошелек, 30 (тридцатого) числа текущего месяца направляет сформированный список активированных ваучеров в информационную систему Услугодателя.</w:t>
      </w:r>
    </w:p>
    <w:bookmarkEnd w:id="71"/>
    <w:bookmarkStart w:name="z82" w:id="72"/>
    <w:p>
      <w:pPr>
        <w:spacing w:after="0"/>
        <w:ind w:left="0"/>
        <w:jc w:val="both"/>
      </w:pPr>
      <w:r>
        <w:rPr>
          <w:rFonts w:ascii="Times New Roman"/>
          <w:b w:val="false"/>
          <w:i w:val="false"/>
          <w:color w:val="000000"/>
          <w:sz w:val="28"/>
        </w:rPr>
        <w:t>
      30. Услугодатель, после начисления объема потребления товарного газа Услугополучателю, рассчитывает Скидку.</w:t>
      </w:r>
    </w:p>
    <w:bookmarkEnd w:id="72"/>
    <w:bookmarkStart w:name="z83" w:id="73"/>
    <w:p>
      <w:pPr>
        <w:spacing w:after="0"/>
        <w:ind w:left="0"/>
        <w:jc w:val="both"/>
      </w:pPr>
      <w:r>
        <w:rPr>
          <w:rFonts w:ascii="Times New Roman"/>
          <w:b w:val="false"/>
          <w:i w:val="false"/>
          <w:color w:val="000000"/>
          <w:sz w:val="28"/>
        </w:rPr>
        <w:t>
      31. Услугодатель выставляет квитанцию на потребленный объем товарного газа по цене для бытовых потребителей (население) (1 группа потребителей) с учетом вычета Скидки.</w:t>
      </w:r>
    </w:p>
    <w:bookmarkEnd w:id="73"/>
    <w:bookmarkStart w:name="z84" w:id="74"/>
    <w:p>
      <w:pPr>
        <w:spacing w:after="0"/>
        <w:ind w:left="0"/>
        <w:jc w:val="both"/>
      </w:pPr>
      <w:r>
        <w:rPr>
          <w:rFonts w:ascii="Times New Roman"/>
          <w:b w:val="false"/>
          <w:i w:val="false"/>
          <w:color w:val="000000"/>
          <w:sz w:val="28"/>
        </w:rPr>
        <w:t>
      32. Услугодатель передает информацию по примененной Скидке в Кошелек. Кошелек отображает данную информацию Услугополучателю.</w:t>
      </w:r>
    </w:p>
    <w:bookmarkEnd w:id="74"/>
    <w:bookmarkStart w:name="z85" w:id="75"/>
    <w:p>
      <w:pPr>
        <w:spacing w:after="0"/>
        <w:ind w:left="0"/>
        <w:jc w:val="both"/>
      </w:pPr>
      <w:r>
        <w:rPr>
          <w:rFonts w:ascii="Times New Roman"/>
          <w:b w:val="false"/>
          <w:i w:val="false"/>
          <w:color w:val="000000"/>
          <w:sz w:val="28"/>
        </w:rPr>
        <w:t>
      33. Разработчик Кошелька обеспечивает корректное функционирование Кошелька.</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Алгоритму</w:t>
            </w:r>
            <w:r>
              <w:br/>
            </w:r>
            <w:r>
              <w:rPr>
                <w:rFonts w:ascii="Times New Roman"/>
                <w:b w:val="false"/>
                <w:i w:val="false"/>
                <w:color w:val="000000"/>
                <w:sz w:val="20"/>
              </w:rPr>
              <w:t>реализации пилотного</w:t>
            </w:r>
            <w:r>
              <w:br/>
            </w:r>
            <w:r>
              <w:rPr>
                <w:rFonts w:ascii="Times New Roman"/>
                <w:b w:val="false"/>
                <w:i w:val="false"/>
                <w:color w:val="000000"/>
                <w:sz w:val="20"/>
              </w:rPr>
              <w:t>проекта и взаимодействия</w:t>
            </w:r>
            <w:r>
              <w:br/>
            </w:r>
            <w:r>
              <w:rPr>
                <w:rFonts w:ascii="Times New Roman"/>
                <w:b w:val="false"/>
                <w:i w:val="false"/>
                <w:color w:val="000000"/>
                <w:sz w:val="20"/>
              </w:rPr>
              <w:t>государственных органов</w:t>
            </w:r>
            <w:r>
              <w:br/>
            </w:r>
            <w:r>
              <w:rPr>
                <w:rFonts w:ascii="Times New Roman"/>
                <w:b w:val="false"/>
                <w:i w:val="false"/>
                <w:color w:val="000000"/>
                <w:sz w:val="20"/>
              </w:rPr>
              <w:t>и организаций в ходе</w:t>
            </w:r>
            <w:r>
              <w:br/>
            </w:r>
            <w:r>
              <w:rPr>
                <w:rFonts w:ascii="Times New Roman"/>
                <w:b w:val="false"/>
                <w:i w:val="false"/>
                <w:color w:val="000000"/>
                <w:sz w:val="20"/>
              </w:rPr>
              <w:t>реализации пилотного проекта</w:t>
            </w:r>
            <w:r>
              <w:br/>
            </w:r>
            <w:r>
              <w:rPr>
                <w:rFonts w:ascii="Times New Roman"/>
                <w:b w:val="false"/>
                <w:i w:val="false"/>
                <w:color w:val="000000"/>
                <w:sz w:val="20"/>
              </w:rPr>
              <w:t>по оказанию услуги</w:t>
            </w:r>
            <w:r>
              <w:br/>
            </w:r>
            <w:r>
              <w:rPr>
                <w:rFonts w:ascii="Times New Roman"/>
                <w:b w:val="false"/>
                <w:i w:val="false"/>
                <w:color w:val="000000"/>
                <w:sz w:val="20"/>
              </w:rPr>
              <w:t>"Предоставление ваучеров</w:t>
            </w:r>
            <w:r>
              <w:br/>
            </w:r>
            <w:r>
              <w:rPr>
                <w:rFonts w:ascii="Times New Roman"/>
                <w:b w:val="false"/>
                <w:i w:val="false"/>
                <w:color w:val="000000"/>
                <w:sz w:val="20"/>
              </w:rPr>
              <w:t>на товарный газ получателям</w:t>
            </w:r>
            <w:r>
              <w:br/>
            </w:r>
            <w:r>
              <w:rPr>
                <w:rFonts w:ascii="Times New Roman"/>
                <w:b w:val="false"/>
                <w:i w:val="false"/>
                <w:color w:val="000000"/>
                <w:sz w:val="20"/>
              </w:rPr>
              <w:t>государственной адресной</w:t>
            </w:r>
            <w:r>
              <w:br/>
            </w:r>
            <w:r>
              <w:rPr>
                <w:rFonts w:ascii="Times New Roman"/>
                <w:b w:val="false"/>
                <w:i w:val="false"/>
                <w:color w:val="000000"/>
                <w:sz w:val="20"/>
              </w:rPr>
              <w:t>социальной помощи</w:t>
            </w:r>
            <w:r>
              <w:br/>
            </w:r>
            <w:r>
              <w:rPr>
                <w:rFonts w:ascii="Times New Roman"/>
                <w:b w:val="false"/>
                <w:i w:val="false"/>
                <w:color w:val="000000"/>
                <w:sz w:val="20"/>
              </w:rPr>
              <w:t>и жилищной помощи"</w:t>
            </w:r>
          </w:p>
        </w:tc>
      </w:tr>
    </w:tbl>
    <w:bookmarkStart w:name="z87" w:id="76"/>
    <w:p>
      <w:pPr>
        <w:spacing w:after="0"/>
        <w:ind w:left="0"/>
        <w:jc w:val="both"/>
      </w:pPr>
      <w:r>
        <w:rPr>
          <w:rFonts w:ascii="Times New Roman"/>
          <w:b w:val="false"/>
          <w:i w:val="false"/>
          <w:color w:val="000000"/>
          <w:sz w:val="28"/>
        </w:rPr>
        <w:t>
      Запрос к Потенциальному услугополучателю для получения его согласия на оказание Услуги Проактивным способом</w:t>
      </w:r>
    </w:p>
    <w:bookmarkEnd w:id="76"/>
    <w:bookmarkStart w:name="z88" w:id="77"/>
    <w:p>
      <w:pPr>
        <w:spacing w:after="0"/>
        <w:ind w:left="0"/>
        <w:jc w:val="both"/>
      </w:pPr>
      <w:r>
        <w:rPr>
          <w:rFonts w:ascii="Times New Roman"/>
          <w:b w:val="false"/>
          <w:i w:val="false"/>
          <w:color w:val="000000"/>
          <w:sz w:val="28"/>
        </w:rPr>
        <w:t>
      1. SMS-сообщение – стартовое:</w:t>
      </w:r>
    </w:p>
    <w:bookmarkEnd w:id="77"/>
    <w:bookmarkStart w:name="z89" w:id="78"/>
    <w:p>
      <w:pPr>
        <w:spacing w:after="0"/>
        <w:ind w:left="0"/>
        <w:jc w:val="both"/>
      </w:pPr>
      <w:r>
        <w:rPr>
          <w:rFonts w:ascii="Times New Roman"/>
          <w:b w:val="false"/>
          <w:i w:val="false"/>
          <w:color w:val="000000"/>
          <w:sz w:val="28"/>
        </w:rPr>
        <w:t>
      "Уважаемый (ая) гражданин (ка)! Вашей семье доступна скидка на товарный газ в АО "QazaqGaz Aimaq" в виде ваучера. Согласие или отказ на обработку персональных данных для выпуска ваучеров, осуществляется следующей комбинацией: 21*1 означает - "Согласен". Согласие необходимо предоставить до 29 (двадцать девятого) числа текущего месяца. В случае возникновения вопросов можете обратиться по номеру 5104.".</w:t>
      </w:r>
    </w:p>
    <w:bookmarkEnd w:id="78"/>
    <w:bookmarkStart w:name="z90" w:id="79"/>
    <w:p>
      <w:pPr>
        <w:spacing w:after="0"/>
        <w:ind w:left="0"/>
        <w:jc w:val="both"/>
      </w:pPr>
      <w:r>
        <w:rPr>
          <w:rFonts w:ascii="Times New Roman"/>
          <w:b w:val="false"/>
          <w:i w:val="false"/>
          <w:color w:val="000000"/>
          <w:sz w:val="28"/>
        </w:rPr>
        <w:t>
      2. SMS-сообщение, ответ Потенциальному услугополучателю при согласии (Потенциальный услугополучатель набрал 21*1):</w:t>
      </w:r>
    </w:p>
    <w:bookmarkEnd w:id="79"/>
    <w:bookmarkStart w:name="z91" w:id="80"/>
    <w:p>
      <w:pPr>
        <w:spacing w:after="0"/>
        <w:ind w:left="0"/>
        <w:jc w:val="both"/>
      </w:pPr>
      <w:r>
        <w:rPr>
          <w:rFonts w:ascii="Times New Roman"/>
          <w:b w:val="false"/>
          <w:i w:val="false"/>
          <w:color w:val="000000"/>
          <w:sz w:val="28"/>
        </w:rPr>
        <w:t>
      "Ваше согласие на получение ваучера в "Социальном кошельке" на товарный газ обработано положительно. Для получения ваучера Вам необходимо зарегистрироваться в мобильном приложении eGov mobile перейдя по ссылке https://egovmobile.page.link/socwallet.".</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