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f5c9" w14:textId="3d8f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апреля 2025 года № 119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городов Астаны, Алматы, Шымкента и областей финансирование за счет республиканского бюджета одного квадратного метра общей площади жилища в чистовой отделке (без стоимости инженерных сетей) строительства и (или) приобретения жилищ, определяется в размере 70% от УПСС по крупнопанельному жилому дому соответствующей этажности, предусматриваемому для каждого региона в сборниках укрупненных показателей стоимости строительства зданий и сооружений, утвержденных на текущий год с учетом нормативных затрат на организацию и управление строительством, сметной прибыли и непредвиденных работ и затрат.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финансировании из республиканского бюджета приобретение жилищ в реконструированных многоэтажных жилых домах за 1 (один) квадратный метр не должно превышать 60% стоимости строительства (приобретения) нового жилого дома в рамках Концепции.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расчета целевого индикатора 1 (одной) единицы жилья принимается средняя площадь квартиры 60 кв.м.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установленных пределов финансирования затраты покрываются за счет средств местного бюджета.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социальной инфраструктуры МИО будут предусматривать в рамках средств местных бюджетов финансирование строительства на первых этажах жилых домов объектов социального назначения (детских садов, детских мини-центров, медицинских организаций и т.д.) по проектам, соответствующим установленным государственным нормативам в сфере архитектуры, градостроительства и строительства.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застройщик обеспечивает финансирование строительства коммерческих площадей и ввод в эксплуатацию.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земельных участков обеспеченными инженерно-коммуникационной инфраструктурой за счет бюджетных средств частным застройщикам, предоставляемых гражданам Республики Казахстан для целей индивидуального жилищного строительства в рамках земельного законодательства.";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Допускается приобретение жилья только на первичном рынке в введенных в эксплуатацию домах, либо в объектах долевого участия в жилищном строительстве. А также введенных в эксплуатацию в рамках реконструкции многоэтажных жилых домов и построенных индивидуальными предпринимателями и физическими лицами малоэтажных домов, введенных в эксплуатацию не позднее 6 (шести) месяцев.";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Средства по районам, городам областного, республиканского значения должны распределяться пропорционально согласно количеству очередников.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областных центрах, в городах республиканского значения, столицы в многоэтажном жилом доме не более 50%.";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7 следующего содержания: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"Частичное досрочное или полное досрочное погашение ранее выпущенных ГЦБ МИО осуществляется с уведомлением уполномоченного органа и Единого оператора не менее чем за 30 календарных дней до даты погашения.";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городов Астаны, Алматы, Шымкента и областей финансирование за счет ГЦБ одного квадратного метра общей площади жилища (квартиры) в чистовой отделке (без стоимости инженерных сетей) строительства и (или) приобретения, выкуп жилья и (или) квартир в объектах долевого участия в жилищном строительстве, определяется в размере 80% от УПСС по крупнопанельному жилому дому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 с учетом нормативных затрат на организацию и управление строительством, сметной прибыли и непредвиденных работ и затрат.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Остальная часть софинансируется из местного бюджета.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Астана, Алматы и Шымкент определяют ценовой параметр реализации 1 (одного) квадратного метра кредитного жилья в размере до 100%, для областей в размере 80% от УПСС крупнопанельного жилого дома соответствующей этажности, предусматриваемому для каждого региона в сборнике укрупненных показателей стоимости строительства зданий и сооружений, ежегодно утверждаемом уполномоченным органом с учетом нормативных затрат на организацию и управление строительством, сметной прибыли и непредвиденных работ и затрат, либо на основании средней стоимости 1 (одного) квадратного метра нового жилья по данным уполномоченного органа в области государственной статистики за последний имеющийся отчетный период, исходя из наименьшей стоимости.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областных центрах, в городах республиканского значения, столицы в многоэтажном жилом доме не более 50%.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приобретение жилья допускается только на первичном рынке в введенных в эксплуатацию домах, либо в объектах долевого участия в жилищном строительстве.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УПСС в городах Астаны, Алматы, Шымкента и областях для крупнопанельного жилого дома до 5-ти этажей включительно или свыше 5-ти этажей, используются соответственно утвержденные УППС для 5-ти или 9-ти этажного для крупнопанельного жилого дома.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установленных пределов финансирования затраты покрываются за счет средств местного бюджета.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жилья МИО планируют распределяемую площадь жилья согласно нормам Закона Республики Казахстан "О жилищных отношениях".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социальной инфраструктуры МИО предусматривают в рамках средств местных бюджетов финансирование строительства на первых этажах жилых домов объектов социального назначения (детских садов, детских мини-центров, медицинских организаций и т.д.) по проектам, соответствующим установленным государственным нормативам в сфере архитектуры, градостроительства и строительства.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застройщик обеспечивает финансирование строительства коммерческих площадей и ввод в эксплуатацию.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областных центрах, в городах республиканского значения, столицы в многоэтажном жилом доме не более 50%.";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 целью обеспечения очередников МИО жильем Единый оператор финансирует строительство жилья в рамках проектов комплексной жилой застройки частных застройщиков в городских населенных пунктах, за исключением городов Астана и Алматы, а также проекты комплексной жилой застройки районов реновации частными застройщиками в городских населенных пунктах, в том числе в городах Астана и Алматы.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реализации проектов комплексной жилой застройки будут определяться Единым оператором, исходя из их рентабельности и возвратности средств в соответствии с внутренними документами Единого оператора.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подача заявок на финансирование проектов комплексной жилой застройки осуществляется в электронном виде на информационном ресурсе Единого оператора.";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Единый оператор финансирует проекты комплексной жилой застройки, а также проекты комплексной жилой застройки районов реновации за счет средств, выделенных в рамках протоколов Совета по управлению Национальным фондом Республики Казахстан, решений Национального Банка Республики Казахстан и (или) за счет рыночных средств, привлекаемых на внутреннем и (или) международных рынках капитала, с правом микширования средств, на следующих условиях: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вознаграждения с учетом микширования - определяется внутренними документами Единого оператора в зависимости от источников финансирования, при этом ставка вознаграждения по проекту не должна превышать стоимость фондирования более чем на 3% при финансировании через открытие кредитной линии и облигационном финансировании и не должна превышать стоимость фондирования для БВУ более чем на 5% при обусловленном финансировании;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- определяется внутренними документами Единого оператора, но не более 36 месяцев;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выплате основного долга и (или) вознаграждения - допускается предоставление льготного периода до конца срока строительства в соответствии с внутренними документами Единого оператора;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- финансирование строительства жилья на территории комплексной жилой застройки согласно проектно-сметной документации (в том числе строительно-монтажные работы, авторский и технический надзор) в соответствии с утвержденным планом детальной планировки территории.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осуществляет финансирование строительства жилья в рамках проекта комплексной жилой застройки, в том числе проекта комплексной жилой застройки районов реновации, в национальной валюте на условиях платности, срочности, и возвратности, в соответствии с внутренними документами Единого оператора одним или несколькими из следующих способов: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кредитная линия;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облигационное финансирование;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обусловленное финансирование через банки второго уровня.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финансирования посредством кредитной линии, применяется дополнительно требование в части обеспеченности залогами.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вправе осуществить выкуп жилья и (или) квартир в проектах комплексной жилой застройки, а также проектах комплексной жилой застройки проектов реновации за счет средств, выделенных в рамках протоколов Совета по управлению Национальным фондом Республики Казахстан, решений Национального Банка Республики Казахстан и (или) за счет рыночных средств, привлекаемых на внутреннем и (или) международных рынках капитала, с правом микширования средств строительство и (или) приобретение.";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При финансировании Единым оператором проектов комплексной жилой застройки, частные застройщики принимают на себя обязательство по реализации в рамках процедур закупок Единому оператору части жилья в чистовой отделке по цене за 1 (один) квадратный метр жилья, не превышающей норматив предельной стоимости строительства (далее - НПСС) крупнопанельного жилого дома соответствующей этажности, предусматриваемого для каждого региона в сборнике укрупненных показателей стоимости строительства зданий и сооружений, ежегодно утверждаемом уполномоченным органом.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увеличивает цену 1 (одного) квадратного метра приобретаемого жилья с применением налога на добавленную стоимость в НПСС.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для крупнопанельного жилого дома до 5-ти этажей включительно или свыше 5-ти этажей, используются соответственно утвержденные НППС для 5-ти или 9-ти этажного для крупнопанельного жилого дома.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на текущий период стоимость реализации 1 (одного) квадратного метра жилья определяется путем индексации стоимости последнего утвержденного НПСС через индексы стоимости для строительства по каждому региону в соответствии с нормативной документацией, регламентирующей порядок ценообразования, утверждаемом уполномоченным органом.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доля жилья, предложенного частным застройщиком, должна соответствовать доле финансирования Единым оператором в общей стоимости проекта комплексной жилой застройки.";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Проект комплексной жилой застройки – это проект, включающий строительство объектов жилищного строительства площадью не менее 10 000 квадратных метров, которые формируют многофункциональный жилой квартал, микрорайон и/или другой элемент планировочной структуры с соответствующей социальной и коммерческой инфраструктурой, направленной на создание комфортных условий для жизни населения.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комплексной жилой застройки должен соответствовать стандартам комплексной застройки, утвержденным внутренним документом Единого оператора.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на территории комплексной жилой застройки осуществляется согласно проектно-сметной документации с положительным заключением экспертизы на территории Республики Казахстан (в том числе строительно-монтажные работы, авторский и технический надзор) и в соответствии с утвержденным планом детальной планировки.";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Финансирование осуществляется при соответствии застройщика и уполномоченной компании следующим условиям: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застройщика подпунктам 1) –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долевом участии в жилищном строительстве";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уполномоченной компании подпунктам 1) – 3),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долевом участии в жилищном строительстве";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 застройщика и уполномоченной компании отсутствует просроченная кредитная задолженность более 90 дней по кредитам в банках второго уровня за последние 24 месяца, согласно информации кредитных бюро.";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Мониторинг реализации проектов комплексной жилой застройки осуществляется в соответствии с внутренними документами Единого оператора, в том числе посредством ввода инжиниринговыми компаниями информации о реализации проекта комплексной жилой застройки в ситуационный центр Единого оператора.";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Допускается финансирование и приобретение за счет средств, выделенных в рамках протоколов Совета по управлению Национальным фондом Республики Казахстан, решений Национального Банка Республики Казахстан, и (или) за счет рыночных средств, привлекаемых на внутреннем и (или) международных рынках капитала, Единым оператором проектов индивидуального и малоэтажного жилищного строительства в населенных пунктах районного значения, численностью не более 50 000 человек.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осуществляется на следующих условиях: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вознаграждения с учетом микширования - определяется внутренними документами Единого оператора в зависимости от источников финансирования, при этом ставка вознаграждения не должна превышать стоимость фондирования более чем на 3% при финансировании через открытие кредитной линии;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- финансирование строительства индивидуального или малоэтажного жилья согласно проектно-сметной документации (в том числе строительно-монтажные работы, авторский и технический надзор).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Преимущество отдается проектам с применением современных технологий индустриального строительства, в том числе быстровозводимых зданий. 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проектах индивидуального и малоэтажного жилищного строительства могут участвовать предприятия населенного пункта, в котором реализуются проекты. Такие предприятия, являясь работодателями, участвуют в проектах с целью обеспечения жильем своих работников, нуждающихся в жилье, в том числе состоящих в списках очередников МИО.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жилье реализуется Единому оператору и (или) через программы других дочерних организаций АО "НУХ "Байтерек" по ценам за 1 (один) квадратный метр жилья не более цен, предусмотренных УПСС по жилым зданиям 1-2 этажным одноквартирным и блокированным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Единому оператору допускается реализация жилья предприятиям населенного пункта, участвовавшим в проекте, в аренду с правом выкупа и(или) с рассрочкой платежа сроком до 10 лет, ставкой вознаграждения не более 3,1% и первоначальным взносом в размере 10% от общей стоимости жилья в соответствии с внутренними документами Единого оператора.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проектов индивидуального и малоэтажного жилищного строительства также осуществляется в соответствии с внутренними документами Единого оператора, в том числе посредством ввода инжиниринговыми компаниями информации о реализации проекта в ситуационный центр Единого оператора.";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Единому оператору допускается реализация жилья в аренду с правом выкупа или в собственность негосударственному юридическому лицу с возможностью рассрочки платежа, в соответствии с внутренними документами Единого оператора.".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юстиции; 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