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aaf0" w14:textId="74da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оказанию государственной услуги "Государственная регистрация прав (обременений) на недвижимое имущество" посредством реинжиниринга предоставления акционерным обществом "Казахстанская Жилищная Компания" жилья в аренду с выкупом</w:t>
      </w:r>
    </w:p>
    <w:p>
      <w:pPr>
        <w:spacing w:after="0"/>
        <w:ind w:left="0"/>
        <w:jc w:val="both"/>
      </w:pPr>
      <w:r>
        <w:rPr>
          <w:rFonts w:ascii="Times New Roman"/>
          <w:b w:val="false"/>
          <w:i w:val="false"/>
          <w:color w:val="000000"/>
          <w:sz w:val="28"/>
        </w:rPr>
        <w:t>Совместный приказ Министра цифрового развития, инноваций и аэрокосмической промышленности Республики Казахстан от 19 апреля 2025 года № 166/НҚ и Министра юстиции Республики Казахстан от 30 апреля 2025 года № 236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1. Реализовать пилотный проект по оказанию государственной услуги "Государственная регистрация прав (обременений) на недвижимое имущество" посредством реинжиниринга предоставления акционерным обществом "Казахстанская Жилищная Компания" жилья в аренду с выкупом (далее – пилотный проект).</w:t>
      </w:r>
    </w:p>
    <w:bookmarkEnd w:id="1"/>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Алгоритм</w:t>
      </w:r>
      <w:r>
        <w:rPr>
          <w:rFonts w:ascii="Times New Roman"/>
          <w:b w:val="false"/>
          <w:i w:val="false"/>
          <w:color w:val="000000"/>
          <w:sz w:val="28"/>
        </w:rPr>
        <w:t xml:space="preserve"> государственной регистрации прав (обременений) на недвижимое имущество посредством реинжиниринга предоставления акционерным обществом "Казахстанская Жилищная Компания" жилья в аренду с выкупом,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Организациям, участвующим в пилотном проекте, предоставляющим информационные системы для предоставления государственных услуг:</w:t>
      </w:r>
    </w:p>
    <w:bookmarkEnd w:id="3"/>
    <w:bookmarkStart w:name="z8" w:id="4"/>
    <w:p>
      <w:pPr>
        <w:spacing w:after="0"/>
        <w:ind w:left="0"/>
        <w:jc w:val="both"/>
      </w:pPr>
      <w:r>
        <w:rPr>
          <w:rFonts w:ascii="Times New Roman"/>
          <w:b w:val="false"/>
          <w:i w:val="false"/>
          <w:color w:val="000000"/>
          <w:sz w:val="28"/>
        </w:rPr>
        <w:t>
      обеспечить подключение к государственному сервису контроля доступа к персональным данным (далее – сервис КДП) посредством подачи заявки в "Smart Bridge";</w:t>
      </w:r>
    </w:p>
    <w:bookmarkEnd w:id="4"/>
    <w:bookmarkStart w:name="z9" w:id="5"/>
    <w:p>
      <w:pPr>
        <w:spacing w:after="0"/>
        <w:ind w:left="0"/>
        <w:jc w:val="both"/>
      </w:pPr>
      <w:r>
        <w:rPr>
          <w:rFonts w:ascii="Times New Roman"/>
          <w:b w:val="false"/>
          <w:i w:val="false"/>
          <w:color w:val="000000"/>
          <w:sz w:val="28"/>
        </w:rPr>
        <w:t>
      2)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 о государственной регистрации прав (обременений) на недвижимое имущество.</w:t>
      </w:r>
    </w:p>
    <w:bookmarkEnd w:id="5"/>
    <w:bookmarkStart w:name="z10" w:id="6"/>
    <w:p>
      <w:pPr>
        <w:spacing w:after="0"/>
        <w:ind w:left="0"/>
        <w:jc w:val="both"/>
      </w:pPr>
      <w:r>
        <w:rPr>
          <w:rFonts w:ascii="Times New Roman"/>
          <w:b w:val="false"/>
          <w:i w:val="false"/>
          <w:color w:val="000000"/>
          <w:sz w:val="28"/>
        </w:rPr>
        <w:t xml:space="preserve">
      4. Организациям, согласно подпунктам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подпунктам 2), 3), 4) пункту 2-1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пункту 3-2</w:t>
      </w:r>
      <w:r>
        <w:rPr>
          <w:rFonts w:ascii="Times New Roman"/>
          <w:b w:val="false"/>
          <w:i w:val="false"/>
          <w:color w:val="000000"/>
          <w:sz w:val="28"/>
        </w:rPr>
        <w:t xml:space="preserve"> статьи 54 Закона Республики Казахстан "Об информатизации",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обеспечить интеграцию при наличии:</w:t>
      </w:r>
    </w:p>
    <w:bookmarkEnd w:id="6"/>
    <w:bookmarkStart w:name="z11" w:id="7"/>
    <w:p>
      <w:pPr>
        <w:spacing w:after="0"/>
        <w:ind w:left="0"/>
        <w:jc w:val="both"/>
      </w:pPr>
      <w:r>
        <w:rPr>
          <w:rFonts w:ascii="Times New Roman"/>
          <w:b w:val="false"/>
          <w:i w:val="false"/>
          <w:color w:val="000000"/>
          <w:sz w:val="28"/>
        </w:rPr>
        <w:t>
      протоколов с положительными результатами испытаний на соответствие требованиям информационной безопасности;</w:t>
      </w:r>
    </w:p>
    <w:bookmarkEnd w:id="7"/>
    <w:bookmarkStart w:name="z12" w:id="8"/>
    <w:p>
      <w:pPr>
        <w:spacing w:after="0"/>
        <w:ind w:left="0"/>
        <w:jc w:val="both"/>
      </w:pPr>
      <w:r>
        <w:rPr>
          <w:rFonts w:ascii="Times New Roman"/>
          <w:b w:val="false"/>
          <w:i w:val="false"/>
          <w:color w:val="000000"/>
          <w:sz w:val="28"/>
        </w:rPr>
        <w:t>
      договора совместных работ по информационной безопасности государственных и негосударственных информационных систем;</w:t>
      </w:r>
    </w:p>
    <w:bookmarkEnd w:id="8"/>
    <w:bookmarkStart w:name="z13" w:id="9"/>
    <w:p>
      <w:pPr>
        <w:spacing w:after="0"/>
        <w:ind w:left="0"/>
        <w:jc w:val="both"/>
      </w:pPr>
      <w:r>
        <w:rPr>
          <w:rFonts w:ascii="Times New Roman"/>
          <w:b w:val="false"/>
          <w:i w:val="false"/>
          <w:color w:val="000000"/>
          <w:sz w:val="28"/>
        </w:rPr>
        <w:t xml:space="preserve">
      собственного оперативного центра информационной безопасности (далее-Центр) и обеспечения его функционирования или приобретения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обеспечения взаимодействия Центра с Национальным координационным центром информационной безопасности;</w:t>
      </w:r>
    </w:p>
    <w:bookmarkEnd w:id="9"/>
    <w:bookmarkStart w:name="z14" w:id="10"/>
    <w:p>
      <w:pPr>
        <w:spacing w:after="0"/>
        <w:ind w:left="0"/>
        <w:jc w:val="both"/>
      </w:pPr>
      <w:r>
        <w:rPr>
          <w:rFonts w:ascii="Times New Roman"/>
          <w:b w:val="false"/>
          <w:i w:val="false"/>
          <w:color w:val="000000"/>
          <w:sz w:val="28"/>
        </w:rPr>
        <w:t>
      принятия мер по соответствию единым требованиям в области информационно-коммуникационных технологий и обеспечения информационной безопасности.</w:t>
      </w:r>
    </w:p>
    <w:bookmarkEnd w:id="10"/>
    <w:bookmarkStart w:name="z15" w:id="11"/>
    <w:p>
      <w:pPr>
        <w:spacing w:after="0"/>
        <w:ind w:left="0"/>
        <w:jc w:val="both"/>
      </w:pPr>
      <w:r>
        <w:rPr>
          <w:rFonts w:ascii="Times New Roman"/>
          <w:b w:val="false"/>
          <w:i w:val="false"/>
          <w:color w:val="000000"/>
          <w:sz w:val="28"/>
        </w:rPr>
        <w:t xml:space="preserve">
      5. Некоммерческому акционерному обществу "Государственная корпорация "Правительство для граждан" при реализации пилотного проекта обеспечить информационную безопасность и защиту персональных данных,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11"/>
    <w:bookmarkStart w:name="z16" w:id="12"/>
    <w:p>
      <w:pPr>
        <w:spacing w:after="0"/>
        <w:ind w:left="0"/>
        <w:jc w:val="both"/>
      </w:pPr>
      <w:r>
        <w:rPr>
          <w:rFonts w:ascii="Times New Roman"/>
          <w:b w:val="false"/>
          <w:i w:val="false"/>
          <w:color w:val="000000"/>
          <w:sz w:val="28"/>
        </w:rPr>
        <w:t>
      6.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xml:space="preserve">
      размещение настоящего совместного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 </w:t>
      </w:r>
    </w:p>
    <w:bookmarkEnd w:id="13"/>
    <w:bookmarkStart w:name="z18" w:id="14"/>
    <w:p>
      <w:pPr>
        <w:spacing w:after="0"/>
        <w:ind w:left="0"/>
        <w:jc w:val="both"/>
      </w:pPr>
      <w:r>
        <w:rPr>
          <w:rFonts w:ascii="Times New Roman"/>
          <w:b w:val="false"/>
          <w:i w:val="false"/>
          <w:color w:val="000000"/>
          <w:sz w:val="28"/>
        </w:rPr>
        <w:t xml:space="preserve">
      направление копии настоящего совместного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 </w:t>
      </w:r>
    </w:p>
    <w:bookmarkEnd w:id="14"/>
    <w:bookmarkStart w:name="z19" w:id="15"/>
    <w:p>
      <w:pPr>
        <w:spacing w:after="0"/>
        <w:ind w:left="0"/>
        <w:jc w:val="both"/>
      </w:pPr>
      <w:r>
        <w:rPr>
          <w:rFonts w:ascii="Times New Roman"/>
          <w:b w:val="false"/>
          <w:i w:val="false"/>
          <w:color w:val="000000"/>
          <w:sz w:val="28"/>
        </w:rPr>
        <w:t>
      7. Контроль за исполнением настоящего совместного приказа возложить на курирующих вице-министров цифрового развития, инноваций и аэрокосмической промышленности, и юстиции Республики Казахстан.</w:t>
      </w:r>
    </w:p>
    <w:bookmarkEnd w:id="15"/>
    <w:bookmarkStart w:name="z20" w:id="16"/>
    <w:p>
      <w:pPr>
        <w:spacing w:after="0"/>
        <w:ind w:left="0"/>
        <w:jc w:val="both"/>
      </w:pPr>
      <w:r>
        <w:rPr>
          <w:rFonts w:ascii="Times New Roman"/>
          <w:b w:val="false"/>
          <w:i w:val="false"/>
          <w:color w:val="000000"/>
          <w:sz w:val="28"/>
        </w:rPr>
        <w:t>
      8.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течении двенадцати месяцев.</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_______________Е. Сарсембаев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совместному приказу</w:t>
            </w:r>
          </w:p>
        </w:tc>
      </w:tr>
    </w:tbl>
    <w:bookmarkStart w:name="z24" w:id="17"/>
    <w:p>
      <w:pPr>
        <w:spacing w:after="0"/>
        <w:ind w:left="0"/>
        <w:jc w:val="left"/>
      </w:pPr>
      <w:r>
        <w:rPr>
          <w:rFonts w:ascii="Times New Roman"/>
          <w:b/>
          <w:i w:val="false"/>
          <w:color w:val="000000"/>
        </w:rPr>
        <w:t xml:space="preserve"> Алгоритм государственной регистрации прав (обременений) на недвижимое имущество посредством реинжиниринга предоставления акционерным обществом "Казахстанская Жилищная Компания" жилья в аренду с выкупом</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1. Настоящий Алгоритм определяет получение государственных услуг в рамках государственной программы жилищного строительства по предоставлению жилья в аренду с выкупом и государственной регистрации аренды с применением блокчейн (далее – Алгоритм) при взаимодействии информационных систем организаций с информационной системой "Единый государственный кадастр недвижимости".</w:t>
      </w:r>
    </w:p>
    <w:bookmarkEnd w:id="19"/>
    <w:bookmarkStart w:name="z27" w:id="20"/>
    <w:p>
      <w:pPr>
        <w:spacing w:after="0"/>
        <w:ind w:left="0"/>
        <w:jc w:val="both"/>
      </w:pPr>
      <w:r>
        <w:rPr>
          <w:rFonts w:ascii="Times New Roman"/>
          <w:b w:val="false"/>
          <w:i w:val="false"/>
          <w:color w:val="000000"/>
          <w:sz w:val="28"/>
        </w:rPr>
        <w:t>
      2. В Алгоритме используются следующие основные понятия и сокращения:</w:t>
      </w:r>
    </w:p>
    <w:bookmarkEnd w:id="20"/>
    <w:bookmarkStart w:name="z28"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1"/>
    <w:bookmarkStart w:name="z29" w:id="22"/>
    <w:p>
      <w:pPr>
        <w:spacing w:after="0"/>
        <w:ind w:left="0"/>
        <w:jc w:val="both"/>
      </w:pPr>
      <w:r>
        <w:rPr>
          <w:rFonts w:ascii="Times New Roman"/>
          <w:b w:val="false"/>
          <w:i w:val="false"/>
          <w:color w:val="000000"/>
          <w:sz w:val="28"/>
        </w:rPr>
        <w:t>
      2) информационная система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2"/>
    <w:bookmarkStart w:name="z30" w:id="23"/>
    <w:p>
      <w:pPr>
        <w:spacing w:after="0"/>
        <w:ind w:left="0"/>
        <w:jc w:val="both"/>
      </w:pPr>
      <w:r>
        <w:rPr>
          <w:rFonts w:ascii="Times New Roman"/>
          <w:b w:val="false"/>
          <w:i w:val="false"/>
          <w:color w:val="000000"/>
          <w:sz w:val="28"/>
        </w:rPr>
        <w:t>
      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23"/>
    <w:bookmarkStart w:name="z31" w:id="24"/>
    <w:p>
      <w:pPr>
        <w:spacing w:after="0"/>
        <w:ind w:left="0"/>
        <w:jc w:val="both"/>
      </w:pPr>
      <w:r>
        <w:rPr>
          <w:rFonts w:ascii="Times New Roman"/>
          <w:b w:val="false"/>
          <w:i w:val="false"/>
          <w:color w:val="000000"/>
          <w:sz w:val="28"/>
        </w:rPr>
        <w:t>
      4)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24"/>
    <w:bookmarkStart w:name="z32" w:id="25"/>
    <w:p>
      <w:pPr>
        <w:spacing w:after="0"/>
        <w:ind w:left="0"/>
        <w:jc w:val="both"/>
      </w:pPr>
      <w:r>
        <w:rPr>
          <w:rFonts w:ascii="Times New Roman"/>
          <w:b w:val="false"/>
          <w:i w:val="false"/>
          <w:color w:val="000000"/>
          <w:sz w:val="28"/>
        </w:rPr>
        <w:t>
      5) блокчейн – информационно-коммуникационная технология, обеспечивающая неизменность информации в распределенной платформе данных на базе цепочки взаимосвязанных блоков данных, заданных алгоритмов подтверждения целостности и средств шифрования;</w:t>
      </w:r>
    </w:p>
    <w:bookmarkEnd w:id="25"/>
    <w:bookmarkStart w:name="z33" w:id="26"/>
    <w:p>
      <w:pPr>
        <w:spacing w:after="0"/>
        <w:ind w:left="0"/>
        <w:jc w:val="both"/>
      </w:pPr>
      <w:r>
        <w:rPr>
          <w:rFonts w:ascii="Times New Roman"/>
          <w:b w:val="false"/>
          <w:i w:val="false"/>
          <w:color w:val="000000"/>
          <w:sz w:val="28"/>
        </w:rPr>
        <w:t>
      6) государственный сервис контроля доступа к персональным данным (далее – сервис КДП)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26"/>
    <w:bookmarkStart w:name="z34" w:id="27"/>
    <w:p>
      <w:pPr>
        <w:spacing w:after="0"/>
        <w:ind w:left="0"/>
        <w:jc w:val="both"/>
      </w:pPr>
      <w:r>
        <w:rPr>
          <w:rFonts w:ascii="Times New Roman"/>
          <w:b w:val="false"/>
          <w:i w:val="false"/>
          <w:color w:val="000000"/>
          <w:sz w:val="28"/>
        </w:rPr>
        <w:t xml:space="preserve">
      7) индивидуальный идентификационный номер (далее – ИИН) – уникальный номер, формируемый для физического лица; </w:t>
      </w:r>
    </w:p>
    <w:bookmarkEnd w:id="27"/>
    <w:bookmarkStart w:name="z35" w:id="28"/>
    <w:p>
      <w:pPr>
        <w:spacing w:after="0"/>
        <w:ind w:left="0"/>
        <w:jc w:val="both"/>
      </w:pPr>
      <w:r>
        <w:rPr>
          <w:rFonts w:ascii="Times New Roman"/>
          <w:b w:val="false"/>
          <w:i w:val="false"/>
          <w:color w:val="000000"/>
          <w:sz w:val="28"/>
        </w:rPr>
        <w:t xml:space="preserve">
      8) информационная система "Единый государственный кадастр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8"/>
    <w:bookmarkStart w:name="z36" w:id="29"/>
    <w:p>
      <w:pPr>
        <w:spacing w:after="0"/>
        <w:ind w:left="0"/>
        <w:jc w:val="both"/>
      </w:pPr>
      <w:r>
        <w:rPr>
          <w:rFonts w:ascii="Times New Roman"/>
          <w:b w:val="false"/>
          <w:i w:val="false"/>
          <w:color w:val="000000"/>
          <w:sz w:val="28"/>
        </w:rPr>
        <w:t>
      9) гарант – физическое лицо от 21 года, гражданин Республики Казахстан/ иностранец, имеющий вид на жительство Республики Казахстан, на момент исполнения обязательств по договору аренды, возраст которого не должен превышать возраста выхода на пенсию, индивидуальный предприниматель, осуществляющий деятельность без образования юридического лица, или государственное/негосударственное юридическое лицо (работодатель), принимающие совместно с услугополучателем обязательства по исполнению договора аренды;</w:t>
      </w:r>
    </w:p>
    <w:bookmarkEnd w:id="29"/>
    <w:bookmarkStart w:name="z37" w:id="30"/>
    <w:p>
      <w:pPr>
        <w:spacing w:after="0"/>
        <w:ind w:left="0"/>
        <w:jc w:val="both"/>
      </w:pPr>
      <w:r>
        <w:rPr>
          <w:rFonts w:ascii="Times New Roman"/>
          <w:b w:val="false"/>
          <w:i w:val="false"/>
          <w:color w:val="000000"/>
          <w:sz w:val="28"/>
        </w:rPr>
        <w:t>
      10) акционерное общество "Казахстанская Жилищная Компания" (далее – КЖК) – единый оператор жилищного строительства Республики Казахстан;</w:t>
      </w:r>
    </w:p>
    <w:bookmarkEnd w:id="30"/>
    <w:bookmarkStart w:name="z38" w:id="31"/>
    <w:p>
      <w:pPr>
        <w:spacing w:after="0"/>
        <w:ind w:left="0"/>
        <w:jc w:val="both"/>
      </w:pPr>
      <w:r>
        <w:rPr>
          <w:rFonts w:ascii="Times New Roman"/>
          <w:b w:val="false"/>
          <w:i w:val="false"/>
          <w:color w:val="000000"/>
          <w:sz w:val="28"/>
        </w:rPr>
        <w:t>
      11) аренда с выкупом – аренда с переходом права собственности на арендное жилье к услугополучателю по истечении срока аренды либо в результате досрочного выкупа в соответствии с договором аренды;</w:t>
      </w:r>
    </w:p>
    <w:bookmarkEnd w:id="31"/>
    <w:bookmarkStart w:name="z39" w:id="32"/>
    <w:p>
      <w:pPr>
        <w:spacing w:after="0"/>
        <w:ind w:left="0"/>
        <w:jc w:val="both"/>
      </w:pPr>
      <w:r>
        <w:rPr>
          <w:rFonts w:ascii="Times New Roman"/>
          <w:b w:val="false"/>
          <w:i w:val="false"/>
          <w:color w:val="000000"/>
          <w:sz w:val="28"/>
        </w:rPr>
        <w:t>
      12) информационная система "Жилищный портал" (https://homeportal.kz) (далее – Портал) – информационная система КЖК, посредством которой услугополучатель в онлайн-режиме подает заявку на получение жилья в аренду с выкупом и заключение договора в электронном формате, не имеющая интеграцию с информационной системой организации и информационной системой "Единый государственный кадастр недвижимости";</w:t>
      </w:r>
    </w:p>
    <w:bookmarkEnd w:id="32"/>
    <w:bookmarkStart w:name="z40" w:id="33"/>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1" w:id="34"/>
    <w:p>
      <w:pPr>
        <w:spacing w:after="0"/>
        <w:ind w:left="0"/>
        <w:jc w:val="both"/>
      </w:pPr>
      <w:r>
        <w:rPr>
          <w:rFonts w:ascii="Times New Roman"/>
          <w:b w:val="false"/>
          <w:i w:val="false"/>
          <w:color w:val="000000"/>
          <w:sz w:val="28"/>
        </w:rPr>
        <w:t>
      3. На Портале для реализации процесса КЖК необходимо наличие функционала, предназначенного для создания электронного договора аренды жилья с выкупом, договора передачи недвижимости в собственность, подписания его посредством ЭЦП услугополучателем, гарантами (при наличии) и уполномоченным лицом КЖК.</w:t>
      </w:r>
    </w:p>
    <w:bookmarkEnd w:id="34"/>
    <w:bookmarkStart w:name="z42" w:id="35"/>
    <w:p>
      <w:pPr>
        <w:spacing w:after="0"/>
        <w:ind w:left="0"/>
        <w:jc w:val="both"/>
      </w:pPr>
      <w:r>
        <w:rPr>
          <w:rFonts w:ascii="Times New Roman"/>
          <w:b w:val="false"/>
          <w:i w:val="false"/>
          <w:color w:val="000000"/>
          <w:sz w:val="28"/>
        </w:rPr>
        <w:t>
      4. Организации, являющиеся владельцами (собственник) информационной системы (далее – платформа), обеспечивают предоставление централизованного доступа пользователям, для подачи заявки в целях предоставления жилья в аренду с выкупом и государственной регистрации аренды с применением блокчейн при взаимодействии с информационной системой "Единый государственный кадастр недвижимости".</w:t>
      </w:r>
    </w:p>
    <w:bookmarkEnd w:id="35"/>
    <w:bookmarkStart w:name="z43" w:id="36"/>
    <w:p>
      <w:pPr>
        <w:spacing w:after="0"/>
        <w:ind w:left="0"/>
        <w:jc w:val="left"/>
      </w:pPr>
      <w:r>
        <w:rPr>
          <w:rFonts w:ascii="Times New Roman"/>
          <w:b/>
          <w:i w:val="false"/>
          <w:color w:val="000000"/>
        </w:rPr>
        <w:t xml:space="preserve"> Глава 2. Предоставление арендного жилья с выкупом через Портал акционерного общества "Казахстанская Жилищная Компания"</w:t>
      </w:r>
    </w:p>
    <w:bookmarkEnd w:id="36"/>
    <w:bookmarkStart w:name="z44" w:id="37"/>
    <w:p>
      <w:pPr>
        <w:spacing w:after="0"/>
        <w:ind w:left="0"/>
        <w:jc w:val="both"/>
      </w:pPr>
      <w:r>
        <w:rPr>
          <w:rFonts w:ascii="Times New Roman"/>
          <w:b w:val="false"/>
          <w:i w:val="false"/>
          <w:color w:val="000000"/>
          <w:sz w:val="28"/>
        </w:rPr>
        <w:t>
      5. Арендное жилье с выкупом предоставляется на основании соглашений о сотрудничестве/меморандумов, заключенных между КЖК и местными исполнительными органами, государственными и негосударственными юридическими лицами, следующим категориям физических лиц, нуждающимся в жилье (далее – услугополучатель):</w:t>
      </w:r>
    </w:p>
    <w:bookmarkEnd w:id="37"/>
    <w:bookmarkStart w:name="z45" w:id="38"/>
    <w:p>
      <w:pPr>
        <w:spacing w:after="0"/>
        <w:ind w:left="0"/>
        <w:jc w:val="both"/>
      </w:pPr>
      <w:r>
        <w:rPr>
          <w:rFonts w:ascii="Times New Roman"/>
          <w:b w:val="false"/>
          <w:i w:val="false"/>
          <w:color w:val="000000"/>
          <w:sz w:val="28"/>
        </w:rPr>
        <w:t xml:space="preserve">
      граждане, относящиеся к социально уязвимым слоям населения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Закона Республики Казахстан "О жилищных отношениях";</w:t>
      </w:r>
    </w:p>
    <w:bookmarkEnd w:id="38"/>
    <w:bookmarkStart w:name="z46" w:id="39"/>
    <w:p>
      <w:pPr>
        <w:spacing w:after="0"/>
        <w:ind w:left="0"/>
        <w:jc w:val="both"/>
      </w:pPr>
      <w:r>
        <w:rPr>
          <w:rFonts w:ascii="Times New Roman"/>
          <w:b w:val="false"/>
          <w:i w:val="false"/>
          <w:color w:val="000000"/>
          <w:sz w:val="28"/>
        </w:rPr>
        <w:t xml:space="preserve">
      работники бюджетных организаций, осуществляющие трудовую деятельность в государственных учреждениях и казенных предприятиях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жилищных отношениях";</w:t>
      </w:r>
    </w:p>
    <w:bookmarkEnd w:id="39"/>
    <w:bookmarkStart w:name="z47" w:id="40"/>
    <w:p>
      <w:pPr>
        <w:spacing w:after="0"/>
        <w:ind w:left="0"/>
        <w:jc w:val="both"/>
      </w:pPr>
      <w:r>
        <w:rPr>
          <w:rFonts w:ascii="Times New Roman"/>
          <w:b w:val="false"/>
          <w:i w:val="false"/>
          <w:color w:val="000000"/>
          <w:sz w:val="28"/>
        </w:rPr>
        <w:t xml:space="preserve">
      работники градообразующего юридического лица, включенного в Перечень градообразующих лиц,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юридических лиц к градообразующим и ведения их перечня, утвержденных приказом Министра национальной экономики Республики Казахстан от 3 марта 2015 года № 185 (зарегистрирован в Реестре государственной регистрации нормативных правовых актов под № 10669).</w:t>
      </w:r>
    </w:p>
    <w:bookmarkEnd w:id="40"/>
    <w:bookmarkStart w:name="z48" w:id="41"/>
    <w:p>
      <w:pPr>
        <w:spacing w:after="0"/>
        <w:ind w:left="0"/>
        <w:jc w:val="both"/>
      </w:pPr>
      <w:r>
        <w:rPr>
          <w:rFonts w:ascii="Times New Roman"/>
          <w:b w:val="false"/>
          <w:i w:val="false"/>
          <w:color w:val="000000"/>
          <w:sz w:val="28"/>
        </w:rPr>
        <w:t>
      6. КЖК загружает в Портал список услугополучателей в течение двух рабочих дней со дня предоставления данного списка местным исполнительным органом.</w:t>
      </w:r>
    </w:p>
    <w:bookmarkEnd w:id="41"/>
    <w:bookmarkStart w:name="z49" w:id="42"/>
    <w:p>
      <w:pPr>
        <w:spacing w:after="0"/>
        <w:ind w:left="0"/>
        <w:jc w:val="both"/>
      </w:pPr>
      <w:r>
        <w:rPr>
          <w:rFonts w:ascii="Times New Roman"/>
          <w:b w:val="false"/>
          <w:i w:val="false"/>
          <w:color w:val="000000"/>
          <w:sz w:val="28"/>
        </w:rPr>
        <w:t>
      7. Портал формирует учетные записи согласно утвержденному списку и оповещает услугополучателей посредством СМС-уведомлений о необходимости подачи заявления и документов в течение 15 календарных дней со дня направления Порталом уведомления.</w:t>
      </w:r>
    </w:p>
    <w:bookmarkEnd w:id="42"/>
    <w:bookmarkStart w:name="z50" w:id="43"/>
    <w:p>
      <w:pPr>
        <w:spacing w:after="0"/>
        <w:ind w:left="0"/>
        <w:jc w:val="both"/>
      </w:pPr>
      <w:r>
        <w:rPr>
          <w:rFonts w:ascii="Times New Roman"/>
          <w:b w:val="false"/>
          <w:i w:val="false"/>
          <w:color w:val="000000"/>
          <w:sz w:val="28"/>
        </w:rPr>
        <w:t>
      8. Услугополучатель на Портале формирует электронное заявление.</w:t>
      </w:r>
    </w:p>
    <w:bookmarkEnd w:id="43"/>
    <w:bookmarkStart w:name="z51" w:id="44"/>
    <w:p>
      <w:pPr>
        <w:spacing w:after="0"/>
        <w:ind w:left="0"/>
        <w:jc w:val="both"/>
      </w:pPr>
      <w:r>
        <w:rPr>
          <w:rFonts w:ascii="Times New Roman"/>
          <w:b w:val="false"/>
          <w:i w:val="false"/>
          <w:color w:val="000000"/>
          <w:sz w:val="28"/>
        </w:rPr>
        <w:t>
      9. Формирует заявку на получение согласия на сбор, обработку персональных данных, посредством сервиса КДП, с подтверждением о прочтении формы согласия, указанного в приложении настоящего Алгоритма.</w:t>
      </w:r>
    </w:p>
    <w:bookmarkEnd w:id="44"/>
    <w:bookmarkStart w:name="z52" w:id="45"/>
    <w:p>
      <w:pPr>
        <w:spacing w:after="0"/>
        <w:ind w:left="0"/>
        <w:jc w:val="both"/>
      </w:pPr>
      <w:r>
        <w:rPr>
          <w:rFonts w:ascii="Times New Roman"/>
          <w:b w:val="false"/>
          <w:i w:val="false"/>
          <w:color w:val="000000"/>
          <w:sz w:val="28"/>
        </w:rPr>
        <w:t>
      10. Заполнение заявления осуществляется с прикреплением следующих копий документов:</w:t>
      </w:r>
    </w:p>
    <w:bookmarkEnd w:id="45"/>
    <w:bookmarkStart w:name="z53" w:id="46"/>
    <w:p>
      <w:pPr>
        <w:spacing w:after="0"/>
        <w:ind w:left="0"/>
        <w:jc w:val="both"/>
      </w:pPr>
      <w:r>
        <w:rPr>
          <w:rFonts w:ascii="Times New Roman"/>
          <w:b w:val="false"/>
          <w:i w:val="false"/>
          <w:color w:val="000000"/>
          <w:sz w:val="28"/>
        </w:rPr>
        <w:t>
      справки с места работы с указанием должности, стажа работы услугополучателя;</w:t>
      </w:r>
    </w:p>
    <w:bookmarkEnd w:id="46"/>
    <w:bookmarkStart w:name="z54" w:id="47"/>
    <w:p>
      <w:pPr>
        <w:spacing w:after="0"/>
        <w:ind w:left="0"/>
        <w:jc w:val="both"/>
      </w:pPr>
      <w:r>
        <w:rPr>
          <w:rFonts w:ascii="Times New Roman"/>
          <w:b w:val="false"/>
          <w:i w:val="false"/>
          <w:color w:val="000000"/>
          <w:sz w:val="28"/>
        </w:rPr>
        <w:t>
      справки о заработной плате с места работы услугополучателя за последние 6 и более месяцев;</w:t>
      </w:r>
    </w:p>
    <w:bookmarkEnd w:id="47"/>
    <w:bookmarkStart w:name="z55" w:id="48"/>
    <w:p>
      <w:pPr>
        <w:spacing w:after="0"/>
        <w:ind w:left="0"/>
        <w:jc w:val="both"/>
      </w:pPr>
      <w:r>
        <w:rPr>
          <w:rFonts w:ascii="Times New Roman"/>
          <w:b w:val="false"/>
          <w:i w:val="false"/>
          <w:color w:val="000000"/>
          <w:sz w:val="28"/>
        </w:rPr>
        <w:t xml:space="preserve">
      свидетельства о заключении брака, расторжении брака, смерти супруга/супруги (при наличии супруги/супруга); </w:t>
      </w:r>
    </w:p>
    <w:bookmarkEnd w:id="48"/>
    <w:bookmarkStart w:name="z56" w:id="49"/>
    <w:p>
      <w:pPr>
        <w:spacing w:after="0"/>
        <w:ind w:left="0"/>
        <w:jc w:val="both"/>
      </w:pPr>
      <w:r>
        <w:rPr>
          <w:rFonts w:ascii="Times New Roman"/>
          <w:b w:val="false"/>
          <w:i w:val="false"/>
          <w:color w:val="000000"/>
          <w:sz w:val="28"/>
        </w:rPr>
        <w:t xml:space="preserve">
      нотариального заявления об отсутствии брачно-семейных отношений; </w:t>
      </w:r>
    </w:p>
    <w:bookmarkEnd w:id="49"/>
    <w:bookmarkStart w:name="z57" w:id="50"/>
    <w:p>
      <w:pPr>
        <w:spacing w:after="0"/>
        <w:ind w:left="0"/>
        <w:jc w:val="both"/>
      </w:pPr>
      <w:r>
        <w:rPr>
          <w:rFonts w:ascii="Times New Roman"/>
          <w:b w:val="false"/>
          <w:i w:val="false"/>
          <w:color w:val="000000"/>
          <w:sz w:val="28"/>
        </w:rPr>
        <w:t>
      свидетельства о рождении детей (при наличии детей) услугополучателя;</w:t>
      </w:r>
    </w:p>
    <w:bookmarkEnd w:id="50"/>
    <w:bookmarkStart w:name="z58" w:id="51"/>
    <w:p>
      <w:pPr>
        <w:spacing w:after="0"/>
        <w:ind w:left="0"/>
        <w:jc w:val="both"/>
      </w:pPr>
      <w:r>
        <w:rPr>
          <w:rFonts w:ascii="Times New Roman"/>
          <w:b w:val="false"/>
          <w:i w:val="false"/>
          <w:color w:val="000000"/>
          <w:sz w:val="28"/>
        </w:rPr>
        <w:t>
      справки об отсутствии недвижимости услугополучателя и членов его семьи (при наличии супруги/супруга и детей) по Республике Казахстан, за последние 5 лет;</w:t>
      </w:r>
    </w:p>
    <w:bookmarkEnd w:id="51"/>
    <w:bookmarkStart w:name="z59" w:id="52"/>
    <w:p>
      <w:pPr>
        <w:spacing w:after="0"/>
        <w:ind w:left="0"/>
        <w:jc w:val="both"/>
      </w:pPr>
      <w:r>
        <w:rPr>
          <w:rFonts w:ascii="Times New Roman"/>
          <w:b w:val="false"/>
          <w:i w:val="false"/>
          <w:color w:val="000000"/>
          <w:sz w:val="28"/>
        </w:rPr>
        <w:t>
      11. В случае недостаточности платежеспособности услугополучатель привлекает гаранта (-ов).</w:t>
      </w:r>
    </w:p>
    <w:bookmarkEnd w:id="52"/>
    <w:bookmarkStart w:name="z60" w:id="53"/>
    <w:p>
      <w:pPr>
        <w:spacing w:after="0"/>
        <w:ind w:left="0"/>
        <w:jc w:val="both"/>
      </w:pPr>
      <w:r>
        <w:rPr>
          <w:rFonts w:ascii="Times New Roman"/>
          <w:b w:val="false"/>
          <w:i w:val="false"/>
          <w:color w:val="000000"/>
          <w:sz w:val="28"/>
        </w:rPr>
        <w:t>
      12. Гарант выполняет требования, предусмотренные услугополучателю пунктами 8-10 настоящего Алгоритма с подписанием заявки с ЭЦП.</w:t>
      </w:r>
    </w:p>
    <w:bookmarkEnd w:id="53"/>
    <w:bookmarkStart w:name="z61" w:id="54"/>
    <w:p>
      <w:pPr>
        <w:spacing w:after="0"/>
        <w:ind w:left="0"/>
        <w:jc w:val="both"/>
      </w:pPr>
      <w:r>
        <w:rPr>
          <w:rFonts w:ascii="Times New Roman"/>
          <w:b w:val="false"/>
          <w:i w:val="false"/>
          <w:color w:val="000000"/>
          <w:sz w:val="28"/>
        </w:rPr>
        <w:t>
      13. Срок оказания услуги – в течение 15 календарных дней с момента поступления электронного заявления на рассмотрение в КЖК.</w:t>
      </w:r>
    </w:p>
    <w:bookmarkEnd w:id="54"/>
    <w:bookmarkStart w:name="z62" w:id="55"/>
    <w:p>
      <w:pPr>
        <w:spacing w:after="0"/>
        <w:ind w:left="0"/>
        <w:jc w:val="both"/>
      </w:pPr>
      <w:r>
        <w:rPr>
          <w:rFonts w:ascii="Times New Roman"/>
          <w:b w:val="false"/>
          <w:i w:val="false"/>
          <w:color w:val="000000"/>
          <w:sz w:val="28"/>
        </w:rPr>
        <w:t>
      14. Портал проверяет ЭЦП на принадлежность услугополучателю и гарантов (при наличии) и их платежеспособность.</w:t>
      </w:r>
    </w:p>
    <w:bookmarkEnd w:id="55"/>
    <w:bookmarkStart w:name="z63" w:id="56"/>
    <w:p>
      <w:pPr>
        <w:spacing w:after="0"/>
        <w:ind w:left="0"/>
        <w:jc w:val="both"/>
      </w:pPr>
      <w:r>
        <w:rPr>
          <w:rFonts w:ascii="Times New Roman"/>
          <w:b w:val="false"/>
          <w:i w:val="false"/>
          <w:color w:val="000000"/>
          <w:sz w:val="28"/>
        </w:rPr>
        <w:t>
      15. КЖК в ходе рассмотрения заявки на Портале осуществляет:</w:t>
      </w:r>
    </w:p>
    <w:bookmarkEnd w:id="56"/>
    <w:bookmarkStart w:name="z64" w:id="57"/>
    <w:p>
      <w:pPr>
        <w:spacing w:after="0"/>
        <w:ind w:left="0"/>
        <w:jc w:val="both"/>
      </w:pPr>
      <w:r>
        <w:rPr>
          <w:rFonts w:ascii="Times New Roman"/>
          <w:b w:val="false"/>
          <w:i w:val="false"/>
          <w:color w:val="000000"/>
          <w:sz w:val="28"/>
        </w:rPr>
        <w:t>
      1) проверку гражданской состоятельности услугополучателя/гарантов (при наличии), кредитной истории, достоверности данных, указанных услугополучателем в анкете-заявлении, факта привлечения услугополучателя в судебные разбирательства;</w:t>
      </w:r>
    </w:p>
    <w:bookmarkEnd w:id="57"/>
    <w:bookmarkStart w:name="z65" w:id="58"/>
    <w:p>
      <w:pPr>
        <w:spacing w:after="0"/>
        <w:ind w:left="0"/>
        <w:jc w:val="both"/>
      </w:pPr>
      <w:r>
        <w:rPr>
          <w:rFonts w:ascii="Times New Roman"/>
          <w:b w:val="false"/>
          <w:i w:val="false"/>
          <w:color w:val="000000"/>
          <w:sz w:val="28"/>
        </w:rPr>
        <w:t>
      2) оценку финансовой устойчивости (платежеспособности), состоятельности и добросовестности услугополучателя/гарантов (при наличии), чтобы максимально снизить риски невозврата заемных средств, то есть его способности своевременно оплачивать арендные платежи на основе анализа его доходов и расходов, анализ кредитной истории услугополучателя, определяющий его возможность выполнять принимаемые финансовые обязательства;</w:t>
      </w:r>
    </w:p>
    <w:bookmarkEnd w:id="58"/>
    <w:bookmarkStart w:name="z66" w:id="59"/>
    <w:p>
      <w:pPr>
        <w:spacing w:after="0"/>
        <w:ind w:left="0"/>
        <w:jc w:val="both"/>
      </w:pPr>
      <w:r>
        <w:rPr>
          <w:rFonts w:ascii="Times New Roman"/>
          <w:b w:val="false"/>
          <w:i w:val="false"/>
          <w:color w:val="000000"/>
          <w:sz w:val="28"/>
        </w:rPr>
        <w:t xml:space="preserve">
      3) проверку услугополучателя на соответствие нормам, установленным статьей 40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и/или аффилированного лица. Проверка осуществляется КЖК путем проверки наличия/отсутствия услуполучателя в списке аффилированных лиц КЖК. Сведения об аффилированных лицах КЖК формируются, утверждаются и размещаются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раскрытия эмитентом информации, Требованиями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утвержденными Постановлением Правления Национального Банка Республики Казахстан от 27 августа 2018 года № 189 (зарегистрирован в Реестре государственной регистрации нормативных правовых актов под № 17579);</w:t>
      </w:r>
    </w:p>
    <w:bookmarkEnd w:id="59"/>
    <w:bookmarkStart w:name="z67" w:id="60"/>
    <w:p>
      <w:pPr>
        <w:spacing w:after="0"/>
        <w:ind w:left="0"/>
        <w:jc w:val="both"/>
      </w:pPr>
      <w:r>
        <w:rPr>
          <w:rFonts w:ascii="Times New Roman"/>
          <w:b w:val="false"/>
          <w:i w:val="false"/>
          <w:color w:val="000000"/>
          <w:sz w:val="28"/>
        </w:rPr>
        <w:t>
      4) проверку на предмет включения услугополучателя в перечень лиц, связанных с финансированием терроризма и экстремизма.</w:t>
      </w:r>
    </w:p>
    <w:bookmarkEnd w:id="60"/>
    <w:bookmarkStart w:name="z68" w:id="61"/>
    <w:p>
      <w:pPr>
        <w:spacing w:after="0"/>
        <w:ind w:left="0"/>
        <w:jc w:val="both"/>
      </w:pPr>
      <w:r>
        <w:rPr>
          <w:rFonts w:ascii="Times New Roman"/>
          <w:b w:val="false"/>
          <w:i w:val="false"/>
          <w:color w:val="000000"/>
          <w:sz w:val="28"/>
        </w:rPr>
        <w:t>
      16. В случае несоответствия требованиям настоящего Алгоритма, КЖК направляет мотивированный отказ, подписанный ЭЦП руководителя КЖК, в личный кабинет услугополучателя на Портале, в форме электронного документа.</w:t>
      </w:r>
    </w:p>
    <w:bookmarkEnd w:id="61"/>
    <w:bookmarkStart w:name="z69" w:id="62"/>
    <w:p>
      <w:pPr>
        <w:spacing w:after="0"/>
        <w:ind w:left="0"/>
        <w:jc w:val="both"/>
      </w:pPr>
      <w:r>
        <w:rPr>
          <w:rFonts w:ascii="Times New Roman"/>
          <w:b w:val="false"/>
          <w:i w:val="false"/>
          <w:color w:val="000000"/>
          <w:sz w:val="28"/>
        </w:rPr>
        <w:t>
      17. При соответствии требованиям настоящего Алгоритма, услугополучатель через личный кабинет на Портале получает предварительные графики по платежам и налогам для ознакомления, и подписывает договор аренды жилья с выкупом с помощью ЭЦП. При наличии гаранта договор аренды жилья с выкупом также направляется в личный кабинет гаранта на Портале для подписания с ЭЦП.</w:t>
      </w:r>
    </w:p>
    <w:bookmarkEnd w:id="62"/>
    <w:bookmarkStart w:name="z70" w:id="63"/>
    <w:p>
      <w:pPr>
        <w:spacing w:after="0"/>
        <w:ind w:left="0"/>
        <w:jc w:val="both"/>
      </w:pPr>
      <w:r>
        <w:rPr>
          <w:rFonts w:ascii="Times New Roman"/>
          <w:b w:val="false"/>
          <w:i w:val="false"/>
          <w:color w:val="000000"/>
          <w:sz w:val="28"/>
        </w:rPr>
        <w:t>
      18. После подписания договора услугополучателем, гарантами (при наличии), договор подписывается КЖК с ЭЦП. Легитимность подписанного договора аренды жилья с выкупом можно проверить посредством сервиса https://ezsigner.kz/.</w:t>
      </w:r>
    </w:p>
    <w:bookmarkEnd w:id="63"/>
    <w:bookmarkStart w:name="z71" w:id="64"/>
    <w:p>
      <w:pPr>
        <w:spacing w:after="0"/>
        <w:ind w:left="0"/>
        <w:jc w:val="left"/>
      </w:pPr>
      <w:r>
        <w:rPr>
          <w:rFonts w:ascii="Times New Roman"/>
          <w:b/>
          <w:i w:val="false"/>
          <w:color w:val="000000"/>
        </w:rPr>
        <w:t xml:space="preserve"> Глава 3. Проведение государственной регистрации прав (обременений) на недвижимое имущество</w:t>
      </w:r>
    </w:p>
    <w:bookmarkEnd w:id="64"/>
    <w:bookmarkStart w:name="z72" w:id="65"/>
    <w:p>
      <w:pPr>
        <w:spacing w:after="0"/>
        <w:ind w:left="0"/>
        <w:jc w:val="both"/>
      </w:pPr>
      <w:r>
        <w:rPr>
          <w:rFonts w:ascii="Times New Roman"/>
          <w:b w:val="false"/>
          <w:i w:val="false"/>
          <w:color w:val="000000"/>
          <w:sz w:val="28"/>
        </w:rPr>
        <w:t>
      19. КЖК посредством платформы формирует в ИС ЕГКН электронное заявление на получение государственной услуги "Государственная регистрация прав (обременений) на недвижимое имущество" (далее – государственная услуга) с приложением электронной копии договора аренды жилья с выкупом, подписанный ЭЦП руководителя КЖК и направляет услугополучателю в личный кабинет на платформе.</w:t>
      </w:r>
    </w:p>
    <w:bookmarkEnd w:id="65"/>
    <w:bookmarkStart w:name="z73" w:id="66"/>
    <w:p>
      <w:pPr>
        <w:spacing w:after="0"/>
        <w:ind w:left="0"/>
        <w:jc w:val="both"/>
      </w:pPr>
      <w:r>
        <w:rPr>
          <w:rFonts w:ascii="Times New Roman"/>
          <w:b w:val="false"/>
          <w:i w:val="false"/>
          <w:color w:val="000000"/>
          <w:sz w:val="28"/>
        </w:rPr>
        <w:t xml:space="preserve">
      20. Услугополучатель подписывает электронное заявление на получение государственной услуги посредством ЭЦП на платформе с согласием сбора, обработки его персональных данных, полученного посредством сервиса КДП,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Алгоритму.</w:t>
      </w:r>
    </w:p>
    <w:bookmarkEnd w:id="66"/>
    <w:bookmarkStart w:name="z74" w:id="67"/>
    <w:p>
      <w:pPr>
        <w:spacing w:after="0"/>
        <w:ind w:left="0"/>
        <w:jc w:val="both"/>
      </w:pPr>
      <w:r>
        <w:rPr>
          <w:rFonts w:ascii="Times New Roman"/>
          <w:b w:val="false"/>
          <w:i w:val="false"/>
          <w:color w:val="000000"/>
          <w:sz w:val="28"/>
        </w:rPr>
        <w:t>
      21. Участники сделки (представитель КЖК, услугополучатель, супруг (га)) в назначенное время подключаются к функционалу видеоконференцсвязи, встроенного в интерфейс платформы организации, через который Госкорпорацией оказываются государственные услуги участникам сделки (представитель КЖК, услугополучатель, супруг(а)), для проверки подлинности подписи лиц, совершивших сделку, их дееспособности (правоспособности), а также соответствие их воли волеизъявлению) с участием сотрудника Госкорпорации в качестве регистрирующего органа.</w:t>
      </w:r>
    </w:p>
    <w:bookmarkEnd w:id="67"/>
    <w:bookmarkStart w:name="z75" w:id="68"/>
    <w:p>
      <w:pPr>
        <w:spacing w:after="0"/>
        <w:ind w:left="0"/>
        <w:jc w:val="both"/>
      </w:pPr>
      <w:r>
        <w:rPr>
          <w:rFonts w:ascii="Times New Roman"/>
          <w:b w:val="false"/>
          <w:i w:val="false"/>
          <w:color w:val="000000"/>
          <w:sz w:val="28"/>
        </w:rPr>
        <w:t>
      22. После проведения услугополучателем оплаты за государственную регистрацию права на недвижимое имущество на платформе осуществляется направление в ИС ЕГКН электронного заявления на получение государственной услуги с прикреплением электронной копии договора аренды жилья с выкупом и документа об оплате за государственную регистрацию права на недвижимое имущество, с подтверждением его путем удостоверения ЭЦП услугополучателя и уполномоченного лица КЖК.</w:t>
      </w:r>
    </w:p>
    <w:bookmarkEnd w:id="68"/>
    <w:bookmarkStart w:name="z76" w:id="69"/>
    <w:p>
      <w:pPr>
        <w:spacing w:after="0"/>
        <w:ind w:left="0"/>
        <w:jc w:val="both"/>
      </w:pPr>
      <w:r>
        <w:rPr>
          <w:rFonts w:ascii="Times New Roman"/>
          <w:b w:val="false"/>
          <w:i w:val="false"/>
          <w:color w:val="000000"/>
          <w:sz w:val="28"/>
        </w:rPr>
        <w:t>
      23. При поступлении в ИС ЕГКН электронного заявления, сотрудником Госкорпорации в качестве регистрирующего органа осуществляется проверка на наличие выполнения условий по виду регистрационного действия (проверки на наличие оплаты за государственную регистрацию права на недвижимое имущество, при наличии брачно-семейных отношений требуется обязательное участие обоих супругов, проверка ЭЦП, ИИН/БИН участников, отсутствие обременений, которые исключают государственную регистрацию, отсутствие участников сделки в перечне лиц, связанных с финансированием терроризма и экстремизма). Проверка подлинности подписи участников сделки, их дееспособности (правоспособности), а также соответствие их воли волеизъявлению проводится посредством видеоконференцсвязи.</w:t>
      </w:r>
    </w:p>
    <w:bookmarkEnd w:id="69"/>
    <w:bookmarkStart w:name="z77" w:id="70"/>
    <w:p>
      <w:pPr>
        <w:spacing w:after="0"/>
        <w:ind w:left="0"/>
        <w:jc w:val="both"/>
      </w:pPr>
      <w:r>
        <w:rPr>
          <w:rFonts w:ascii="Times New Roman"/>
          <w:b w:val="false"/>
          <w:i w:val="false"/>
          <w:color w:val="000000"/>
          <w:sz w:val="28"/>
        </w:rPr>
        <w:t>
      24. Проверка осуществляется по сервисам государственных баз данных "Физические лица" (далее – ГБД ФЛ), "Юридические лица" (далее – ГБД ЮЛ), информационной системы "Записи актов гражданского состояния" (далее – ИС ЗАГС) и ИС ЕГКН, в частности:</w:t>
      </w:r>
    </w:p>
    <w:bookmarkEnd w:id="70"/>
    <w:bookmarkStart w:name="z78" w:id="71"/>
    <w:p>
      <w:pPr>
        <w:spacing w:after="0"/>
        <w:ind w:left="0"/>
        <w:jc w:val="both"/>
      </w:pPr>
      <w:r>
        <w:rPr>
          <w:rFonts w:ascii="Times New Roman"/>
          <w:b w:val="false"/>
          <w:i w:val="false"/>
          <w:color w:val="000000"/>
          <w:sz w:val="28"/>
        </w:rPr>
        <w:t>
      1) ГБД ФЛ: сервис по передаче актуальных сведений о физическом лице;</w:t>
      </w:r>
    </w:p>
    <w:bookmarkEnd w:id="71"/>
    <w:bookmarkStart w:name="z79" w:id="72"/>
    <w:p>
      <w:pPr>
        <w:spacing w:after="0"/>
        <w:ind w:left="0"/>
        <w:jc w:val="both"/>
      </w:pPr>
      <w:r>
        <w:rPr>
          <w:rFonts w:ascii="Times New Roman"/>
          <w:b w:val="false"/>
          <w:i w:val="false"/>
          <w:color w:val="000000"/>
          <w:sz w:val="28"/>
        </w:rPr>
        <w:t>
      2) ГБД ЮЛ: сервис по передаче сведений по юридическим лицам;</w:t>
      </w:r>
    </w:p>
    <w:bookmarkEnd w:id="72"/>
    <w:bookmarkStart w:name="z80" w:id="73"/>
    <w:p>
      <w:pPr>
        <w:spacing w:after="0"/>
        <w:ind w:left="0"/>
        <w:jc w:val="both"/>
      </w:pPr>
      <w:r>
        <w:rPr>
          <w:rFonts w:ascii="Times New Roman"/>
          <w:b w:val="false"/>
          <w:i w:val="false"/>
          <w:color w:val="000000"/>
          <w:sz w:val="28"/>
        </w:rPr>
        <w:t>
      3) ИС ЗАГС: сервис по передаче сведений об актовых записях о заключении/расторжении брака;</w:t>
      </w:r>
    </w:p>
    <w:bookmarkEnd w:id="73"/>
    <w:bookmarkStart w:name="z81" w:id="74"/>
    <w:p>
      <w:pPr>
        <w:spacing w:after="0"/>
        <w:ind w:left="0"/>
        <w:jc w:val="both"/>
      </w:pPr>
      <w:r>
        <w:rPr>
          <w:rFonts w:ascii="Times New Roman"/>
          <w:b w:val="false"/>
          <w:i w:val="false"/>
          <w:color w:val="000000"/>
          <w:sz w:val="28"/>
        </w:rPr>
        <w:t>
      4) ИС ЕГКН: сервис по передаче сведений о наличии/отсутствии недвижимости; сервис по передаче сведений о зарегистрированных правах (обременениях) на недвижимое имущество и его технических характеристиках.</w:t>
      </w:r>
    </w:p>
    <w:bookmarkEnd w:id="74"/>
    <w:bookmarkStart w:name="z82" w:id="75"/>
    <w:p>
      <w:pPr>
        <w:spacing w:after="0"/>
        <w:ind w:left="0"/>
        <w:jc w:val="both"/>
      </w:pPr>
      <w:r>
        <w:rPr>
          <w:rFonts w:ascii="Times New Roman"/>
          <w:b w:val="false"/>
          <w:i w:val="false"/>
          <w:color w:val="000000"/>
          <w:sz w:val="28"/>
        </w:rPr>
        <w:t>
      25. При успешном выполнении всех условий, предусмотренных пунктами 23 и 24, сотрудником Госкорпорации в качестве регистрирующего органа осуществляется регистрация обременения в виде аренды путем внесения записи в регистрационный лист о произведенной регистрации.</w:t>
      </w:r>
    </w:p>
    <w:bookmarkEnd w:id="75"/>
    <w:bookmarkStart w:name="z83" w:id="76"/>
    <w:p>
      <w:pPr>
        <w:spacing w:after="0"/>
        <w:ind w:left="0"/>
        <w:jc w:val="both"/>
      </w:pPr>
      <w:r>
        <w:rPr>
          <w:rFonts w:ascii="Times New Roman"/>
          <w:b w:val="false"/>
          <w:i w:val="false"/>
          <w:color w:val="000000"/>
          <w:sz w:val="28"/>
        </w:rPr>
        <w:t xml:space="preserve">
      26. При наличии оснований,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сотрудником Госкорпорации в качестве регистрирующего органа осуществляется приостановление государственной регистрации.</w:t>
      </w:r>
    </w:p>
    <w:bookmarkEnd w:id="76"/>
    <w:bookmarkStart w:name="z84" w:id="77"/>
    <w:p>
      <w:pPr>
        <w:spacing w:after="0"/>
        <w:ind w:left="0"/>
        <w:jc w:val="both"/>
      </w:pPr>
      <w:r>
        <w:rPr>
          <w:rFonts w:ascii="Times New Roman"/>
          <w:b w:val="false"/>
          <w:i w:val="false"/>
          <w:color w:val="000000"/>
          <w:sz w:val="28"/>
        </w:rPr>
        <w:t xml:space="preserve">
      27. При наличии оснований,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сотрудником Госкорпорации в качестве регистрирующего органа осуществляется отказ в государственной регистрации.</w:t>
      </w:r>
    </w:p>
    <w:bookmarkEnd w:id="77"/>
    <w:bookmarkStart w:name="z85" w:id="78"/>
    <w:p>
      <w:pPr>
        <w:spacing w:after="0"/>
        <w:ind w:left="0"/>
        <w:jc w:val="both"/>
      </w:pPr>
      <w:r>
        <w:rPr>
          <w:rFonts w:ascii="Times New Roman"/>
          <w:b w:val="false"/>
          <w:i w:val="false"/>
          <w:color w:val="000000"/>
          <w:sz w:val="28"/>
        </w:rPr>
        <w:t>
      28. Уведомление о государственной регистрации, либо о приостановлении или об отказе в регистрации направляется из ИС ЕГКН в личный кабинет услугополучателя на платформе и веб-портале электронного правительства https://еgov.kz.</w:t>
      </w:r>
    </w:p>
    <w:bookmarkEnd w:id="78"/>
    <w:bookmarkStart w:name="z86" w:id="79"/>
    <w:p>
      <w:pPr>
        <w:spacing w:after="0"/>
        <w:ind w:left="0"/>
        <w:jc w:val="both"/>
      </w:pPr>
      <w:r>
        <w:rPr>
          <w:rFonts w:ascii="Times New Roman"/>
          <w:b w:val="false"/>
          <w:i w:val="false"/>
          <w:color w:val="000000"/>
          <w:sz w:val="28"/>
        </w:rPr>
        <w:t xml:space="preserve">
      29. При государственной регистрации прекращения обременения в виде аренды и возникновения права собственности на недвижимое имущество КЖК посредством платформы инициирует в ИС ЕГКН два электронных заявлений с приложением электронных копий документов, удостоверенных ЭЦП услугополучателя с согласием сбора, обработки его персональных данных, полученного посредством сервиса КДП,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Алгоритму и уполномоченного представителя КЖК на получение следующих услуг:</w:t>
      </w:r>
    </w:p>
    <w:bookmarkEnd w:id="79"/>
    <w:bookmarkStart w:name="z87" w:id="80"/>
    <w:p>
      <w:pPr>
        <w:spacing w:after="0"/>
        <w:ind w:left="0"/>
        <w:jc w:val="both"/>
      </w:pPr>
      <w:r>
        <w:rPr>
          <w:rFonts w:ascii="Times New Roman"/>
          <w:b w:val="false"/>
          <w:i w:val="false"/>
          <w:color w:val="000000"/>
          <w:sz w:val="28"/>
        </w:rPr>
        <w:t>
      государственная регистрация прекращения обременения в виде аренды на основании письма КЖК о снятии обременения права (аренда) в связи с внесением арендатором всей обусловленной договором аренды жилья выкупной цены (далее – письмо). Письмо подписывается ЭЦП КЖК. Легитимность письма можно проверить посредством сервиса https://ezsigner.kz/;</w:t>
      </w:r>
    </w:p>
    <w:bookmarkEnd w:id="80"/>
    <w:bookmarkStart w:name="z88" w:id="81"/>
    <w:p>
      <w:pPr>
        <w:spacing w:after="0"/>
        <w:ind w:left="0"/>
        <w:jc w:val="both"/>
      </w:pPr>
      <w:r>
        <w:rPr>
          <w:rFonts w:ascii="Times New Roman"/>
          <w:b w:val="false"/>
          <w:i w:val="false"/>
          <w:color w:val="000000"/>
          <w:sz w:val="28"/>
        </w:rPr>
        <w:t>
      государственная регистрация возникновения права собственности на недвижимое имущество на основании договора передачи недвижимости в собственность.</w:t>
      </w:r>
    </w:p>
    <w:bookmarkEnd w:id="81"/>
    <w:bookmarkStart w:name="z89" w:id="82"/>
    <w:p>
      <w:pPr>
        <w:spacing w:after="0"/>
        <w:ind w:left="0"/>
        <w:jc w:val="both"/>
      </w:pPr>
      <w:r>
        <w:rPr>
          <w:rFonts w:ascii="Times New Roman"/>
          <w:b w:val="false"/>
          <w:i w:val="false"/>
          <w:color w:val="000000"/>
          <w:sz w:val="28"/>
        </w:rPr>
        <w:t>
      30. Участники сделки (представитель КЖК, услугополучатель, супруг(а)) в назначенное время подключаются к видеоконференцсвязи с участием сотрудника Госкорпорации в качестве регистрирующего органа.</w:t>
      </w:r>
    </w:p>
    <w:bookmarkEnd w:id="82"/>
    <w:bookmarkStart w:name="z90" w:id="83"/>
    <w:p>
      <w:pPr>
        <w:spacing w:after="0"/>
        <w:ind w:left="0"/>
        <w:jc w:val="both"/>
      </w:pPr>
      <w:r>
        <w:rPr>
          <w:rFonts w:ascii="Times New Roman"/>
          <w:b w:val="false"/>
          <w:i w:val="false"/>
          <w:color w:val="000000"/>
          <w:sz w:val="28"/>
        </w:rPr>
        <w:t>
      31. На основании заполненных данных на платформе осуществляется регистрация электронных заявлений, прикрепление правоустанавливающего документа и документа об оплате за государственную регистрацию права на недвижимое имущество, которые подтверждаются подписанием электронных заявлений (от КЖК на регистрацию прекращения обременения в виде аренды и от услугополучателя на регистрацию возникновения права собственности на недвижимое имущество) ЭЦП услугополучателя и уполномоченного лица КЖК.</w:t>
      </w:r>
    </w:p>
    <w:bookmarkEnd w:id="83"/>
    <w:bookmarkStart w:name="z91" w:id="84"/>
    <w:p>
      <w:pPr>
        <w:spacing w:after="0"/>
        <w:ind w:left="0"/>
        <w:jc w:val="both"/>
      </w:pPr>
      <w:r>
        <w:rPr>
          <w:rFonts w:ascii="Times New Roman"/>
          <w:b w:val="false"/>
          <w:i w:val="false"/>
          <w:color w:val="000000"/>
          <w:sz w:val="28"/>
        </w:rPr>
        <w:t>
      32. При поступлении в ИС ЕГКН электронных заявлений, сотрудником Госкорпорации в качестве регистрирующего органа осуществляется проверка на наличие выполнения условий по виду регистрационного действия (проверки на наличие оплаты за государственную регистрацию права на недвижимое имущество, при наличии брачно-семейных отношений требуется обязательное участие обоих супругов, проверка ЭЦП, ИИН/БИН участников, отсутствие обременений, которые исключают государственную регистрацию, отсутствие участников сделки в перечне лиц, связанных с финансированием терроризма и экстремизма). Проверка подлинности подписи участников сделки, их дееспособности (правоспособности), а также соответствие их воли волеизъявлению проводится посредством видеоконференцсвязи.</w:t>
      </w:r>
    </w:p>
    <w:bookmarkEnd w:id="84"/>
    <w:bookmarkStart w:name="z92" w:id="85"/>
    <w:p>
      <w:pPr>
        <w:spacing w:after="0"/>
        <w:ind w:left="0"/>
        <w:jc w:val="both"/>
      </w:pPr>
      <w:r>
        <w:rPr>
          <w:rFonts w:ascii="Times New Roman"/>
          <w:b w:val="false"/>
          <w:i w:val="false"/>
          <w:color w:val="000000"/>
          <w:sz w:val="28"/>
        </w:rPr>
        <w:t>
      33. Проверка осуществляется по сервисам ГБД ФЛ, ГБД ЮЛ, ИС ЗАГС, ЕГКН, в частности:</w:t>
      </w:r>
    </w:p>
    <w:bookmarkEnd w:id="85"/>
    <w:bookmarkStart w:name="z93" w:id="86"/>
    <w:p>
      <w:pPr>
        <w:spacing w:after="0"/>
        <w:ind w:left="0"/>
        <w:jc w:val="both"/>
      </w:pPr>
      <w:r>
        <w:rPr>
          <w:rFonts w:ascii="Times New Roman"/>
          <w:b w:val="false"/>
          <w:i w:val="false"/>
          <w:color w:val="000000"/>
          <w:sz w:val="28"/>
        </w:rPr>
        <w:t>
      1) ГБД ФЛ: сервис по передаче актуальных сведений о физическом лице;</w:t>
      </w:r>
    </w:p>
    <w:bookmarkEnd w:id="86"/>
    <w:bookmarkStart w:name="z94" w:id="87"/>
    <w:p>
      <w:pPr>
        <w:spacing w:after="0"/>
        <w:ind w:left="0"/>
        <w:jc w:val="both"/>
      </w:pPr>
      <w:r>
        <w:rPr>
          <w:rFonts w:ascii="Times New Roman"/>
          <w:b w:val="false"/>
          <w:i w:val="false"/>
          <w:color w:val="000000"/>
          <w:sz w:val="28"/>
        </w:rPr>
        <w:t>
      2) ГБД ЮЛ: сервис по передаче сведений по юридическим лицам;</w:t>
      </w:r>
    </w:p>
    <w:bookmarkEnd w:id="87"/>
    <w:bookmarkStart w:name="z95" w:id="88"/>
    <w:p>
      <w:pPr>
        <w:spacing w:after="0"/>
        <w:ind w:left="0"/>
        <w:jc w:val="both"/>
      </w:pPr>
      <w:r>
        <w:rPr>
          <w:rFonts w:ascii="Times New Roman"/>
          <w:b w:val="false"/>
          <w:i w:val="false"/>
          <w:color w:val="000000"/>
          <w:sz w:val="28"/>
        </w:rPr>
        <w:t>
      3) ИС ЗАГС: сервис по передаче сведений об актовых записях о заключении/расторжении брака;</w:t>
      </w:r>
    </w:p>
    <w:bookmarkEnd w:id="88"/>
    <w:bookmarkStart w:name="z96" w:id="89"/>
    <w:p>
      <w:pPr>
        <w:spacing w:after="0"/>
        <w:ind w:left="0"/>
        <w:jc w:val="both"/>
      </w:pPr>
      <w:r>
        <w:rPr>
          <w:rFonts w:ascii="Times New Roman"/>
          <w:b w:val="false"/>
          <w:i w:val="false"/>
          <w:color w:val="000000"/>
          <w:sz w:val="28"/>
        </w:rPr>
        <w:t>
      4) ИС ЕГКН: сервис по передаче сведений о наличии/отсутствии недвижимости; сервис по передаче сведений о зарегистрированных правах (обременениях) на недвижимое имущество и его технических характеристиках.</w:t>
      </w:r>
    </w:p>
    <w:bookmarkEnd w:id="89"/>
    <w:bookmarkStart w:name="z97" w:id="90"/>
    <w:p>
      <w:pPr>
        <w:spacing w:after="0"/>
        <w:ind w:left="0"/>
        <w:jc w:val="both"/>
      </w:pPr>
      <w:r>
        <w:rPr>
          <w:rFonts w:ascii="Times New Roman"/>
          <w:b w:val="false"/>
          <w:i w:val="false"/>
          <w:color w:val="000000"/>
          <w:sz w:val="28"/>
        </w:rPr>
        <w:t>
      34. При успешном выполнении всех условий, предусмотренных пунктами 32 и 33, сотрудником Госкорпорации в качестве регистрирующего органа осуществляется:</w:t>
      </w:r>
    </w:p>
    <w:bookmarkEnd w:id="90"/>
    <w:bookmarkStart w:name="z98" w:id="91"/>
    <w:p>
      <w:pPr>
        <w:spacing w:after="0"/>
        <w:ind w:left="0"/>
        <w:jc w:val="both"/>
      </w:pPr>
      <w:r>
        <w:rPr>
          <w:rFonts w:ascii="Times New Roman"/>
          <w:b w:val="false"/>
          <w:i w:val="false"/>
          <w:color w:val="000000"/>
          <w:sz w:val="28"/>
        </w:rPr>
        <w:t>
      1) регистрация прекращения обременения в виде аренды на основании письма КЖК;</w:t>
      </w:r>
    </w:p>
    <w:bookmarkEnd w:id="91"/>
    <w:bookmarkStart w:name="z99" w:id="92"/>
    <w:p>
      <w:pPr>
        <w:spacing w:after="0"/>
        <w:ind w:left="0"/>
        <w:jc w:val="both"/>
      </w:pPr>
      <w:r>
        <w:rPr>
          <w:rFonts w:ascii="Times New Roman"/>
          <w:b w:val="false"/>
          <w:i w:val="false"/>
          <w:color w:val="000000"/>
          <w:sz w:val="28"/>
        </w:rPr>
        <w:t>
      2) регистрация возникновения права собственности на недвижимое имущество за услугополучателем на основании договора передачи недвижимости в собственность, путем внесения сотрудником Госкорпорации в качестве регистрирующего органа записей в регистрационный лист о произведенной регистрации.</w:t>
      </w:r>
    </w:p>
    <w:bookmarkEnd w:id="92"/>
    <w:bookmarkStart w:name="z100" w:id="93"/>
    <w:p>
      <w:pPr>
        <w:spacing w:after="0"/>
        <w:ind w:left="0"/>
        <w:jc w:val="both"/>
      </w:pPr>
      <w:r>
        <w:rPr>
          <w:rFonts w:ascii="Times New Roman"/>
          <w:b w:val="false"/>
          <w:i w:val="false"/>
          <w:color w:val="000000"/>
          <w:sz w:val="28"/>
        </w:rPr>
        <w:t xml:space="preserve">
      35. При наличии оснований,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сотрудником Госкорпорации в качестве регистрирующего органа осуществляется приостановление государственной регистрации.</w:t>
      </w:r>
    </w:p>
    <w:bookmarkEnd w:id="93"/>
    <w:bookmarkStart w:name="z101" w:id="94"/>
    <w:p>
      <w:pPr>
        <w:spacing w:after="0"/>
        <w:ind w:left="0"/>
        <w:jc w:val="both"/>
      </w:pPr>
      <w:r>
        <w:rPr>
          <w:rFonts w:ascii="Times New Roman"/>
          <w:b w:val="false"/>
          <w:i w:val="false"/>
          <w:color w:val="000000"/>
          <w:sz w:val="28"/>
        </w:rPr>
        <w:t xml:space="preserve">
      36. При наличии оснований,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сотрудником Госкорпорации осуществляется отказ в государственной регистрации.</w:t>
      </w:r>
    </w:p>
    <w:bookmarkEnd w:id="94"/>
    <w:bookmarkStart w:name="z102" w:id="95"/>
    <w:p>
      <w:pPr>
        <w:spacing w:after="0"/>
        <w:ind w:left="0"/>
        <w:jc w:val="both"/>
      </w:pPr>
      <w:r>
        <w:rPr>
          <w:rFonts w:ascii="Times New Roman"/>
          <w:b w:val="false"/>
          <w:i w:val="false"/>
          <w:color w:val="000000"/>
          <w:sz w:val="28"/>
        </w:rPr>
        <w:t>
      37. Уведомление о государственной регистрации, либо о приостановлении или об отказе в регистрации направляется из ИС ЕГКН в личный кабинет КЖК – на платформе, услугополучателя – на веб-портале электронного правительства https://еgov.kz.</w:t>
      </w:r>
    </w:p>
    <w:bookmarkEnd w:id="95"/>
    <w:bookmarkStart w:name="z103" w:id="96"/>
    <w:p>
      <w:pPr>
        <w:spacing w:after="0"/>
        <w:ind w:left="0"/>
        <w:jc w:val="both"/>
      </w:pPr>
      <w:r>
        <w:rPr>
          <w:rFonts w:ascii="Times New Roman"/>
          <w:b w:val="false"/>
          <w:i w:val="false"/>
          <w:color w:val="000000"/>
          <w:sz w:val="28"/>
        </w:rPr>
        <w:t>
      38. Срок оказания услуги – не позднее одного рабочего дня, следующего за днем поступления в ИС ЕГКН подтверждения об оплате за государственную регистрацию прав на недвижимое имущество.</w:t>
      </w:r>
    </w:p>
    <w:bookmarkEnd w:id="96"/>
    <w:bookmarkStart w:name="z104" w:id="97"/>
    <w:p>
      <w:pPr>
        <w:spacing w:after="0"/>
        <w:ind w:left="0"/>
        <w:jc w:val="both"/>
      </w:pPr>
      <w:r>
        <w:rPr>
          <w:rFonts w:ascii="Times New Roman"/>
          <w:b w:val="false"/>
          <w:i w:val="false"/>
          <w:color w:val="000000"/>
          <w:sz w:val="28"/>
        </w:rPr>
        <w:t>
      39. Организации, участвующие в пилотном проекте и Госкорпорация обеспечивают полноту, достоверность и актуальность предоставленной услугополучателю информации и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 в рамках своей компетенции.</w:t>
      </w:r>
    </w:p>
    <w:bookmarkEnd w:id="97"/>
    <w:bookmarkStart w:name="z105" w:id="98"/>
    <w:p>
      <w:pPr>
        <w:spacing w:after="0"/>
        <w:ind w:left="0"/>
        <w:jc w:val="both"/>
      </w:pPr>
      <w:r>
        <w:rPr>
          <w:rFonts w:ascii="Times New Roman"/>
          <w:b w:val="false"/>
          <w:i w:val="false"/>
          <w:color w:val="000000"/>
          <w:sz w:val="28"/>
        </w:rPr>
        <w:t>
      40. Организации, участвующие в пилотном проекте, и Госкорпорация обеспечивают соблюдение подзаконных нормативных правовых актов, определяющих порядок оказания государственной услуги, а также исполнение требований по обеспечению информационной безопасности.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Алгоритму</w:t>
            </w:r>
          </w:p>
        </w:tc>
      </w:tr>
    </w:tbl>
    <w:p>
      <w:pPr>
        <w:spacing w:after="0"/>
        <w:ind w:left="0"/>
        <w:jc w:val="both"/>
      </w:pPr>
      <w:r>
        <w:rPr>
          <w:rFonts w:ascii="Times New Roman"/>
          <w:b/>
          <w:i w:val="false"/>
          <w:color w:val="000000"/>
          <w:sz w:val="28"/>
        </w:rPr>
        <w:t>Согласие субъекта на сбор, обработку персональных данных</w:t>
      </w:r>
    </w:p>
    <w:bookmarkStart w:name="z108" w:id="99"/>
    <w:p>
      <w:pPr>
        <w:spacing w:after="0"/>
        <w:ind w:left="0"/>
        <w:jc w:val="both"/>
      </w:pPr>
      <w:r>
        <w:rPr>
          <w:rFonts w:ascii="Times New Roman"/>
          <w:b w:val="false"/>
          <w:i w:val="false"/>
          <w:color w:val="000000"/>
          <w:sz w:val="28"/>
        </w:rPr>
        <w:t>
      Я, _____________________________________________________________,  фамилия, имя и отчество (при его наличии) (далее – ФИО)</w:t>
      </w:r>
    </w:p>
    <w:bookmarkEnd w:id="99"/>
    <w:bookmarkStart w:name="z109" w:id="100"/>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на сбор и обработку моих персональных данных, а также на передачу их акционерному обществу "Казахстанская Жилищная Компания" (БИН_____), в рамках предоставления жилья в аренду с выкупом.</w:t>
      </w:r>
    </w:p>
    <w:bookmarkEnd w:id="100"/>
    <w:bookmarkStart w:name="z110" w:id="101"/>
    <w:p>
      <w:pPr>
        <w:spacing w:after="0"/>
        <w:ind w:left="0"/>
        <w:jc w:val="both"/>
      </w:pPr>
      <w:r>
        <w:rPr>
          <w:rFonts w:ascii="Times New Roman"/>
          <w:b w:val="false"/>
          <w:i w:val="false"/>
          <w:color w:val="000000"/>
          <w:sz w:val="28"/>
        </w:rPr>
        <w:t>
      Срок согласия на сбор, обработку персональных данных действует в период оказания данной услуги.</w:t>
      </w:r>
    </w:p>
    <w:bookmarkEnd w:id="101"/>
    <w:bookmarkStart w:name="z111" w:id="102"/>
    <w:p>
      <w:pPr>
        <w:spacing w:after="0"/>
        <w:ind w:left="0"/>
        <w:jc w:val="both"/>
      </w:pPr>
      <w:r>
        <w:rPr>
          <w:rFonts w:ascii="Times New Roman"/>
          <w:b w:val="false"/>
          <w:i w:val="false"/>
          <w:color w:val="000000"/>
          <w:sz w:val="28"/>
        </w:rPr>
        <w:t>
      Настоящим подтверждаю, что уведомлен(а) о следующих требованиях и условиях:</w:t>
      </w:r>
    </w:p>
    <w:bookmarkEnd w:id="102"/>
    <w:bookmarkStart w:name="z112" w:id="103"/>
    <w:p>
      <w:pPr>
        <w:spacing w:after="0"/>
        <w:ind w:left="0"/>
        <w:jc w:val="both"/>
      </w:pPr>
      <w:r>
        <w:rPr>
          <w:rFonts w:ascii="Times New Roman"/>
          <w:b w:val="false"/>
          <w:i w:val="false"/>
          <w:color w:val="000000"/>
          <w:sz w:val="28"/>
        </w:rPr>
        <w:t>
      в рамках данной государственной услуги используется платформа организации (БИН_____) для создания заявки и отправки на государственную регистрацию права (обременения) на недвижимое имущество в информационную систему "Единый государственный кадастр недвижимости" НАО "Государственная корпорация "Правительство для граждан" (БИН_____);</w:t>
      </w:r>
    </w:p>
    <w:bookmarkEnd w:id="103"/>
    <w:bookmarkStart w:name="z113" w:id="104"/>
    <w:p>
      <w:pPr>
        <w:spacing w:after="0"/>
        <w:ind w:left="0"/>
        <w:jc w:val="both"/>
      </w:pPr>
      <w:r>
        <w:rPr>
          <w:rFonts w:ascii="Times New Roman"/>
          <w:b w:val="false"/>
          <w:i w:val="false"/>
          <w:color w:val="000000"/>
          <w:sz w:val="28"/>
        </w:rPr>
        <w:t>
      об отсутствии трансграничной передачи персональных данных;</w:t>
      </w:r>
    </w:p>
    <w:bookmarkEnd w:id="104"/>
    <w:bookmarkStart w:name="z114" w:id="105"/>
    <w:p>
      <w:pPr>
        <w:spacing w:after="0"/>
        <w:ind w:left="0"/>
        <w:jc w:val="both"/>
      </w:pPr>
      <w:r>
        <w:rPr>
          <w:rFonts w:ascii="Times New Roman"/>
          <w:b w:val="false"/>
          <w:i w:val="false"/>
          <w:color w:val="000000"/>
          <w:sz w:val="28"/>
        </w:rPr>
        <w:t>
      об отсутствии распространения персональных данных в общедоступных источниках.</w:t>
      </w:r>
    </w:p>
    <w:bookmarkEnd w:id="105"/>
    <w:bookmarkStart w:name="z115" w:id="106"/>
    <w:p>
      <w:pPr>
        <w:spacing w:after="0"/>
        <w:ind w:left="0"/>
        <w:jc w:val="both"/>
      </w:pPr>
      <w:r>
        <w:rPr>
          <w:rFonts w:ascii="Times New Roman"/>
          <w:b w:val="false"/>
          <w:i w:val="false"/>
          <w:color w:val="000000"/>
          <w:sz w:val="28"/>
        </w:rPr>
        <w:t>
      Уведомлен о перечне собираемых данных, связанных со мной, зафиксированных на электронном, бумажном и/или ином материальном носителе, необходимых для оказания данной услуги:</w:t>
      </w:r>
    </w:p>
    <w:bookmarkEnd w:id="106"/>
    <w:bookmarkStart w:name="z116" w:id="107"/>
    <w:p>
      <w:pPr>
        <w:spacing w:after="0"/>
        <w:ind w:left="0"/>
        <w:jc w:val="both"/>
      </w:pPr>
      <w:r>
        <w:rPr>
          <w:rFonts w:ascii="Times New Roman"/>
          <w:b w:val="false"/>
          <w:i w:val="false"/>
          <w:color w:val="000000"/>
          <w:sz w:val="28"/>
        </w:rPr>
        <w:t>
      ФИО (при его наличии);</w:t>
      </w:r>
    </w:p>
    <w:bookmarkEnd w:id="107"/>
    <w:bookmarkStart w:name="z117" w:id="108"/>
    <w:p>
      <w:pPr>
        <w:spacing w:after="0"/>
        <w:ind w:left="0"/>
        <w:jc w:val="both"/>
      </w:pPr>
      <w:r>
        <w:rPr>
          <w:rFonts w:ascii="Times New Roman"/>
          <w:b w:val="false"/>
          <w:i w:val="false"/>
          <w:color w:val="000000"/>
          <w:sz w:val="28"/>
        </w:rPr>
        <w:t>
      адрес места жительства/регистрации, дата регистрации по месту жительства или по месту временного пребывания (проживания);</w:t>
      </w:r>
    </w:p>
    <w:bookmarkEnd w:id="108"/>
    <w:bookmarkStart w:name="z118" w:id="109"/>
    <w:p>
      <w:pPr>
        <w:spacing w:after="0"/>
        <w:ind w:left="0"/>
        <w:jc w:val="both"/>
      </w:pPr>
      <w:r>
        <w:rPr>
          <w:rFonts w:ascii="Times New Roman"/>
          <w:b w:val="false"/>
          <w:i w:val="false"/>
          <w:color w:val="000000"/>
          <w:sz w:val="28"/>
        </w:rPr>
        <w:t>
      номера контактных телефонов;</w:t>
      </w:r>
    </w:p>
    <w:bookmarkEnd w:id="109"/>
    <w:bookmarkStart w:name="z119" w:id="110"/>
    <w:p>
      <w:pPr>
        <w:spacing w:after="0"/>
        <w:ind w:left="0"/>
        <w:jc w:val="both"/>
      </w:pPr>
      <w:r>
        <w:rPr>
          <w:rFonts w:ascii="Times New Roman"/>
          <w:b w:val="false"/>
          <w:i w:val="false"/>
          <w:color w:val="000000"/>
          <w:sz w:val="28"/>
        </w:rPr>
        <w:t>
      ИИН;</w:t>
      </w:r>
    </w:p>
    <w:bookmarkEnd w:id="110"/>
    <w:bookmarkStart w:name="z120" w:id="111"/>
    <w:p>
      <w:pPr>
        <w:spacing w:after="0"/>
        <w:ind w:left="0"/>
        <w:jc w:val="both"/>
      </w:pPr>
      <w:r>
        <w:rPr>
          <w:rFonts w:ascii="Times New Roman"/>
          <w:b w:val="false"/>
          <w:i w:val="false"/>
          <w:color w:val="000000"/>
          <w:sz w:val="28"/>
        </w:rPr>
        <w:t>
      подпись (собственноручная и электронно-цифровая);</w:t>
      </w:r>
    </w:p>
    <w:bookmarkEnd w:id="111"/>
    <w:bookmarkStart w:name="z121" w:id="112"/>
    <w:p>
      <w:pPr>
        <w:spacing w:after="0"/>
        <w:ind w:left="0"/>
        <w:jc w:val="both"/>
      </w:pPr>
      <w:r>
        <w:rPr>
          <w:rFonts w:ascii="Times New Roman"/>
          <w:b w:val="false"/>
          <w:i w:val="false"/>
          <w:color w:val="000000"/>
          <w:sz w:val="28"/>
        </w:rPr>
        <w:t>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w:t>
      </w:r>
    </w:p>
    <w:bookmarkEnd w:id="112"/>
    <w:bookmarkStart w:name="z122" w:id="113"/>
    <w:p>
      <w:pPr>
        <w:spacing w:after="0"/>
        <w:ind w:left="0"/>
        <w:jc w:val="both"/>
      </w:pPr>
      <w:r>
        <w:rPr>
          <w:rFonts w:ascii="Times New Roman"/>
          <w:b w:val="false"/>
          <w:i w:val="false"/>
          <w:color w:val="000000"/>
          <w:sz w:val="28"/>
        </w:rPr>
        <w:t>
      данные о рождении: дата рождения, место рождения;</w:t>
      </w:r>
    </w:p>
    <w:bookmarkEnd w:id="113"/>
    <w:bookmarkStart w:name="z123" w:id="114"/>
    <w:p>
      <w:pPr>
        <w:spacing w:after="0"/>
        <w:ind w:left="0"/>
        <w:jc w:val="both"/>
      </w:pPr>
      <w:r>
        <w:rPr>
          <w:rFonts w:ascii="Times New Roman"/>
          <w:b w:val="false"/>
          <w:i w:val="false"/>
          <w:color w:val="000000"/>
          <w:sz w:val="28"/>
        </w:rPr>
        <w:t>
      пол;</w:t>
      </w:r>
    </w:p>
    <w:bookmarkEnd w:id="114"/>
    <w:bookmarkStart w:name="z124" w:id="115"/>
    <w:p>
      <w:pPr>
        <w:spacing w:after="0"/>
        <w:ind w:left="0"/>
        <w:jc w:val="both"/>
      </w:pPr>
      <w:r>
        <w:rPr>
          <w:rFonts w:ascii="Times New Roman"/>
          <w:b w:val="false"/>
          <w:i w:val="false"/>
          <w:color w:val="000000"/>
          <w:sz w:val="28"/>
        </w:rPr>
        <w:t>
      сведения о семейном положении: состояние в браке, данные свидетельства о заключении брака, данные свидетельства о расторжении брака, ФИО (при его наличии) супруги(а), данные документа, удостоверяющего личность супруги(а);</w:t>
      </w:r>
    </w:p>
    <w:bookmarkEnd w:id="115"/>
    <w:bookmarkStart w:name="z125" w:id="116"/>
    <w:p>
      <w:pPr>
        <w:spacing w:after="0"/>
        <w:ind w:left="0"/>
        <w:jc w:val="both"/>
      </w:pPr>
      <w:r>
        <w:rPr>
          <w:rFonts w:ascii="Times New Roman"/>
          <w:b w:val="false"/>
          <w:i w:val="false"/>
          <w:color w:val="000000"/>
          <w:sz w:val="28"/>
        </w:rPr>
        <w:t>
      данные о гражданстве;</w:t>
      </w:r>
    </w:p>
    <w:bookmarkEnd w:id="116"/>
    <w:bookmarkStart w:name="z126" w:id="117"/>
    <w:p>
      <w:pPr>
        <w:spacing w:after="0"/>
        <w:ind w:left="0"/>
        <w:jc w:val="both"/>
      </w:pPr>
      <w:r>
        <w:rPr>
          <w:rFonts w:ascii="Times New Roman"/>
          <w:b w:val="false"/>
          <w:i w:val="false"/>
          <w:color w:val="000000"/>
          <w:sz w:val="28"/>
        </w:rPr>
        <w:t>
      сведения об имуществе (имущественном положении): сведения о зарегистрированных правах на недвижимое имущество, идентификационные характеристики (адрес, регистрационный код адреса, вид недвижимости, кадастровый номер, форма собственности, количество составляющих, категория земель, делимость, целевое назначение, этажность, общая и жилая площадь), технические характеристики;</w:t>
      </w:r>
    </w:p>
    <w:bookmarkEnd w:id="117"/>
    <w:bookmarkStart w:name="z127" w:id="118"/>
    <w:p>
      <w:pPr>
        <w:spacing w:after="0"/>
        <w:ind w:left="0"/>
        <w:jc w:val="both"/>
      </w:pPr>
      <w:r>
        <w:rPr>
          <w:rFonts w:ascii="Times New Roman"/>
          <w:b w:val="false"/>
          <w:i w:val="false"/>
          <w:color w:val="000000"/>
          <w:sz w:val="28"/>
        </w:rPr>
        <w:t>
      информация о нахождении на учете диспансерных больных;</w:t>
      </w:r>
    </w:p>
    <w:bookmarkEnd w:id="118"/>
    <w:bookmarkStart w:name="z128" w:id="119"/>
    <w:p>
      <w:pPr>
        <w:spacing w:after="0"/>
        <w:ind w:left="0"/>
        <w:jc w:val="both"/>
      </w:pPr>
      <w:r>
        <w:rPr>
          <w:rFonts w:ascii="Times New Roman"/>
          <w:b w:val="false"/>
          <w:i w:val="false"/>
          <w:color w:val="000000"/>
          <w:sz w:val="28"/>
        </w:rPr>
        <w:t>
      информация об отсутствии в перечне лиц, связанных с финансированием терроризма и экстремизма.</w:t>
      </w:r>
    </w:p>
    <w:bookmarkEnd w:id="119"/>
    <w:bookmarkStart w:name="z129" w:id="120"/>
    <w:p>
      <w:pPr>
        <w:spacing w:after="0"/>
        <w:ind w:left="0"/>
        <w:jc w:val="both"/>
      </w:pPr>
      <w:r>
        <w:rPr>
          <w:rFonts w:ascii="Times New Roman"/>
          <w:b w:val="false"/>
          <w:i w:val="false"/>
          <w:color w:val="000000"/>
          <w:sz w:val="28"/>
        </w:rPr>
        <w:t>
      [ЭЦП Залогодателя]</w:t>
      </w:r>
    </w:p>
    <w:bookmarkEnd w:id="120"/>
    <w:bookmarkStart w:name="z130" w:id="121"/>
    <w:p>
      <w:pPr>
        <w:spacing w:after="0"/>
        <w:ind w:left="0"/>
        <w:jc w:val="both"/>
      </w:pPr>
      <w:r>
        <w:rPr>
          <w:rFonts w:ascii="Times New Roman"/>
          <w:b w:val="false"/>
          <w:i w:val="false"/>
          <w:color w:val="000000"/>
          <w:sz w:val="28"/>
        </w:rPr>
        <w:t>
      [Дата]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