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428d" w14:textId="14e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сентября 2025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в области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 и 11)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приобретение основных средств и нематериальных активов, связанных с выполнением государственного задания;";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товарно-материальных запасов (в том числе, горюче-смазочных материалов), связанных с выполнением государственного задания.";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корпоративного управления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транспорта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