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2915" w14:textId="c7a2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Коксускому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24 ноября 2025 года № 49-201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маслихат Коксуского района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с 4 (четырех) процентов до 3 (трех) процентов по Коксускому району.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