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45d3" w14:textId="56b4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26 декабря 2025 года № 53-145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11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1 889 343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312 812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470 479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1 109 052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1 892 343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87 214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35 459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87 214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72 772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11 493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72 772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Жолбарыс батыра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 11 и 12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110 980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19 811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91 168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110 980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2026-2028 годы согласно приложениям 13, 14 и 15 к настоящему решению соответственно, в том числе на 2026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66 215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21 502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64 516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 тысяча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2026-2028 годы согласно приложениям 16, 17 и 18 к настоящему решению соответственно, в том числе на 2026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51 525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8 814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51 525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2026-2028 годы согласно приложениям 19, 20 и 21 к настоящему решению соответственно, в том числе на 2026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76 302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6 228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76 302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2026-2028 годы согласно приложениям 22, 23 и 24 к настоящему решению соответственно, в том числе на 2026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51 823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10 003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51 823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2026-2028 годы согласно приложениям 25, 26 и 27 к настоящему решению соответственно, в том числе на 2026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47 911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5 472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42 439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47 911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2026-2028 годы согласно приложениям 28, 29 и 30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98 048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4 992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93 056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98 048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Каратальского районного маслихата от "26"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2026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2026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2026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Каратальского районного маслихата области Жетісу от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53-145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53-145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№53-145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