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2573" w14:textId="12c2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собраний местных сообществ сельских округов Ескельдинского района</w:t>
      </w:r>
    </w:p>
    <w:p>
      <w:pPr>
        <w:spacing w:after="0"/>
        <w:ind w:left="0"/>
        <w:jc w:val="both"/>
      </w:pPr>
      <w:r>
        <w:rPr>
          <w:rFonts w:ascii="Times New Roman"/>
          <w:b w:val="false"/>
          <w:i w:val="false"/>
          <w:color w:val="000000"/>
          <w:sz w:val="28"/>
        </w:rPr>
        <w:t>Решение Ескельдинского районного маслихата области Жетісу от 6 февраля 2025 года № 41-123</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маслихат Ескельдинского района РЕШИЛ:</w:t>
      </w:r>
    </w:p>
    <w:bookmarkEnd w:id="0"/>
    <w:bookmarkStart w:name="z8" w:id="1"/>
    <w:p>
      <w:pPr>
        <w:spacing w:after="0"/>
        <w:ind w:left="0"/>
        <w:jc w:val="both"/>
      </w:pPr>
      <w:r>
        <w:rPr>
          <w:rFonts w:ascii="Times New Roman"/>
          <w:b w:val="false"/>
          <w:i w:val="false"/>
          <w:color w:val="000000"/>
          <w:sz w:val="28"/>
        </w:rPr>
        <w:t xml:space="preserve">
      1. Утвердить регламент собраний местного сообщества сельских округов Ескельдинского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маслихата Ескельдинского района "Об утверждении Регламентов собраний местных сообществ сельских округов Ескельдинского района" от 28 сентября 2021 года </w:t>
      </w:r>
      <w:r>
        <w:rPr>
          <w:rFonts w:ascii="Times New Roman"/>
          <w:b w:val="false"/>
          <w:i w:val="false"/>
          <w:color w:val="000000"/>
          <w:sz w:val="28"/>
        </w:rPr>
        <w:t>№ 16-58</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159952).</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Сатанов 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Ескельдинского районного маслихата от 6 февраля 2025 года № 41-123</w:t>
            </w:r>
          </w:p>
        </w:tc>
      </w:tr>
    </w:tbl>
    <w:bookmarkStart w:name="z13" w:id="4"/>
    <w:p>
      <w:pPr>
        <w:spacing w:after="0"/>
        <w:ind w:left="0"/>
        <w:jc w:val="left"/>
      </w:pPr>
      <w:r>
        <w:rPr>
          <w:rFonts w:ascii="Times New Roman"/>
          <w:b/>
          <w:i w:val="false"/>
          <w:color w:val="000000"/>
        </w:rPr>
        <w:t xml:space="preserve"> Регламент собрания местного сообщества сельских округов Ескельдинского района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Ескельдинского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управлениии самоуправлении в Республике Казахстан" (далее – Закон).";</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Ескельдинского района, в границах которой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поселка и села, не входящего в состав сельского округа Ескельдинского района,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сельских округов Ескельдинского района;</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xml:space="preserve">
      3. Регламент собрания утверждается маслихатом Ескельдинского района </w:t>
      </w:r>
    </w:p>
    <w:bookmarkEnd w:id="13"/>
    <w:bookmarkStart w:name="z23" w:id="14"/>
    <w:p>
      <w:pPr>
        <w:spacing w:after="0"/>
        <w:ind w:left="0"/>
        <w:jc w:val="both"/>
      </w:pPr>
      <w:r>
        <w:rPr>
          <w:rFonts w:ascii="Times New Roman"/>
          <w:b w:val="false"/>
          <w:i w:val="false"/>
          <w:color w:val="000000"/>
          <w:sz w:val="28"/>
        </w:rPr>
        <w:t xml:space="preserve">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сельских округов Ескельдинского района:</w:t>
      </w:r>
    </w:p>
    <w:bookmarkEnd w:id="15"/>
    <w:bookmarkStart w:name="z25"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6"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7"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8"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9" w:id="20"/>
    <w:p>
      <w:pPr>
        <w:spacing w:after="0"/>
        <w:ind w:left="0"/>
        <w:jc w:val="both"/>
      </w:pPr>
      <w:r>
        <w:rPr>
          <w:rFonts w:ascii="Times New Roman"/>
          <w:b w:val="false"/>
          <w:i w:val="false"/>
          <w:color w:val="000000"/>
          <w:sz w:val="28"/>
        </w:rPr>
        <w:t xml:space="preserve">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20"/>
    <w:bookmarkStart w:name="z30" w:id="21"/>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1"/>
    <w:bookmarkStart w:name="z31"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32" w:id="23"/>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3"/>
    <w:bookmarkStart w:name="z33"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4" w:id="2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
    <w:bookmarkStart w:name="z35" w:id="26"/>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6" w:id="27"/>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7"/>
    <w:bookmarkStart w:name="z37"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8"/>
    <w:bookmarkStart w:name="z38"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9"/>
    <w:bookmarkStart w:name="z39" w:id="30"/>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30"/>
    <w:bookmarkStart w:name="z40"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4" w:id="35"/>
    <w:p>
      <w:pPr>
        <w:spacing w:after="0"/>
        <w:ind w:left="0"/>
        <w:jc w:val="both"/>
      </w:pPr>
      <w:r>
        <w:rPr>
          <w:rFonts w:ascii="Times New Roman"/>
          <w:b w:val="false"/>
          <w:i w:val="false"/>
          <w:color w:val="000000"/>
          <w:sz w:val="28"/>
        </w:rPr>
        <w:t>
      8.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с указанием повестки дня.</w:t>
      </w:r>
    </w:p>
    <w:bookmarkEnd w:id="36"/>
    <w:bookmarkStart w:name="z46" w:id="37"/>
    <w:p>
      <w:pPr>
        <w:spacing w:after="0"/>
        <w:ind w:left="0"/>
        <w:jc w:val="both"/>
      </w:pPr>
      <w:r>
        <w:rPr>
          <w:rFonts w:ascii="Times New Roman"/>
          <w:b w:val="false"/>
          <w:i w:val="false"/>
          <w:color w:val="000000"/>
          <w:sz w:val="28"/>
        </w:rPr>
        <w:t>
      Аким сельского округа в течение трех рабочих дней со дня поступления письменного обращения в произвольной форме рассматривает письменное обращение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10.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0" w:id="41"/>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1"/>
    <w:bookmarkStart w:name="z51"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2" w:id="43"/>
    <w:p>
      <w:pPr>
        <w:spacing w:after="0"/>
        <w:ind w:left="0"/>
        <w:jc w:val="both"/>
      </w:pPr>
      <w:r>
        <w:rPr>
          <w:rFonts w:ascii="Times New Roman"/>
          <w:b w:val="false"/>
          <w:i w:val="false"/>
          <w:color w:val="000000"/>
          <w:sz w:val="28"/>
        </w:rPr>
        <w:t>
      11. Созыв собрания открывается акимом сельского округа или уполномоченным им лицом.</w:t>
      </w:r>
    </w:p>
    <w:bookmarkEnd w:id="43"/>
    <w:bookmarkStart w:name="z53"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4" w:id="45"/>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5"/>
    <w:bookmarkStart w:name="z55"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56"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57"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58"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59" w:id="50"/>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0"/>
    <w:bookmarkStart w:name="z60"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1" w:id="52"/>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2"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
    <w:bookmarkStart w:name="z63"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4"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65" w:id="5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6"/>
    <w:bookmarkStart w:name="z66" w:id="57"/>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7"/>
    <w:bookmarkStart w:name="z67"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68"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69" w:id="60"/>
    <w:p>
      <w:pPr>
        <w:spacing w:after="0"/>
        <w:ind w:left="0"/>
        <w:jc w:val="both"/>
      </w:pPr>
      <w:r>
        <w:rPr>
          <w:rFonts w:ascii="Times New Roman"/>
          <w:b w:val="false"/>
          <w:i w:val="false"/>
          <w:color w:val="000000"/>
          <w:sz w:val="28"/>
        </w:rPr>
        <w:t>
      1) дата и место проведения собрания;</w:t>
      </w:r>
    </w:p>
    <w:bookmarkEnd w:id="60"/>
    <w:bookmarkStart w:name="z70"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1"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2"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3"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4"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5"/>
    <w:bookmarkStart w:name="z75" w:id="6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6"/>
    <w:bookmarkStart w:name="z76" w:id="67"/>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7"/>
    <w:bookmarkStart w:name="z77" w:id="68"/>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Типового регламента.</w:t>
      </w:r>
    </w:p>
    <w:bookmarkEnd w:id="68"/>
    <w:bookmarkStart w:name="z78"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9"/>
    <w:bookmarkStart w:name="z79" w:id="7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0" w:id="71"/>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1"/>
    <w:bookmarkStart w:name="z81" w:id="72"/>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2"/>
    <w:bookmarkStart w:name="z82" w:id="73"/>
    <w:p>
      <w:pPr>
        <w:spacing w:after="0"/>
        <w:ind w:left="0"/>
        <w:jc w:val="both"/>
      </w:pPr>
      <w:r>
        <w:rPr>
          <w:rFonts w:ascii="Times New Roman"/>
          <w:b w:val="false"/>
          <w:i w:val="false"/>
          <w:color w:val="000000"/>
          <w:sz w:val="28"/>
        </w:rPr>
        <w:t xml:space="preserve">
      19.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3"/>
    <w:bookmarkStart w:name="z83" w:id="7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4"/>
    <w:bookmarkStart w:name="z84" w:id="75"/>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xml:space="preserve">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Ескельдинского района или вышестоящим руководителям должностных лиц ответственных за исполнение решений собрания. </w:t>
      </w:r>
    </w:p>
    <w:bookmarkEnd w:id="76"/>
    <w:bookmarkStart w:name="z86" w:id="77"/>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Ескельдинского района или вышестоящим руководством соответствующих должностных лиц.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