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c3de" w14:textId="b1ec3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22 декабря 2025 года № 47-258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самоуправления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71 806 794 тысячи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34 941 925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2 097 589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7 407 180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27 360 100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70 154 008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164 799 тысяч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116 605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281 404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1 817 585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1 817 585 тысяч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4 805 999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6 623 584 тысячи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Талдыкорган на 2026 год в сумме 895 774 тысячи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2026 год объемы бюджетных субвенций, передаваемых из бюджета города в бюджеты сельских округов в сумме 165 577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Еркинскому сельскому округу 127 635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Отенайскому сельскому округу 37 942 тысячи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22 декабря 2025 года № 47-258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 города на 2026 год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71 806 794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34 941 925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27 181 178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19 081 178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2 508 797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1 114 941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1 273 699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1 304 950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2 097 589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1 930 800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7 407 180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7 030 180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7 030 180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27 360 100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70 154 008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-1 817 585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6 623 584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22 декабря 2025 года № 47-258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на 2027 год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69 558 792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38 724 045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29 889 295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20 989 295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2 756 233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1 226 435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1 397 627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1 630 961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1 557 485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4 447 556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4 447 556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1 971 196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1 804 205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27 795 551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27 795 551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10 949 099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22 декабря 2025 года № 47-258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города на 2028 год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69 207 236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42 821 641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32 188 903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23 088 903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3 081 449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1 586 983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1 669 563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1 593 140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5 881 726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5 881 726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2 323 649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22 972 946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17 389 797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12 108 703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