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e970" w14:textId="f50e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образования и науки Республики Казахстан от 4 февраля 2022 года № 38 "Об утверждении Перечня видов деятельности, технологически связанных с услугами, осуществляемыми субъектом государственной монополии"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23 сентября 2025 года № 226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4 февраля 2022 года № 38 "Об утверждении Перечня видов деятельности, технологически связанных с услугами, осуществляемыми субъектом государственной монополии" (зарегистрирован в Реестре государственной регистрации нормативных правовых актов за № 26752)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услугами, осуществляемыми субъектом государственной монополии,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школами (методологическое и содержательное сопровождение учебного-воспитательного процесса, в том числе его цифровизация, организация и проведение конкурсного отбора на должность руководителей, непрерывное профессиональное развитие педагогов, изучение и анализ образовательной деятельности, мониторинг и итоговое оценивание учебных достижений обучающихся, организация аккредитации школ), построенными в рамках пилотного национального проекта в области образования "Комфортная школа".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10, 11, 12, 13, 14, 15, 16 и 17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и научно-исследовательские работы, в том числе мониторинговые исследования в сфере образования и междисциплинарных наук, а также анализ состояния и развития системы образования и науки.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научно-методического консультирования в реализации программных документов в сфере образования и науки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программ дополнительного образования, научно-методических комплексов, технологий воспитания, преподавания и обучения, учебных планов, программ, в том числе обучение авторов учебников и повышения квалификации методистов и других видов учебно-методической продукции в сфере среднего образования.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конференций с участием научно-исследовательских центров и других организаций, включая зарубежные учреждения образования и науки, исследовательские агентства и фонды, в реализации государственной образовательной политики, международных программ и проектов в сфере образования и науки.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научно-методологических и методических ресурсов по внедрению цифровых образовательных технологий в учебный процесс организаций образования среднего, технического и профессионального, послесреднего образования.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деятельности учреждений образования, включая региональные методические центры (кабинеты) всех уровней образования, за исключением высшего и послевузовского образования.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научно-образовательных и учебных мероприятий (конференции, форумы, семинары, курсы) по обсуждению и разъяснению методического и методологического обеспечения образования, а также содержанию учебно-воспитательного процесса.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по разработке, изданию и тиражированию научной и учебно-методической литературы. 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