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f856" w14:textId="f0ef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науки и высшего образования Республики Казахстан</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24 декабря 2025 года № 589</w:t>
      </w:r>
    </w:p>
    <w:p>
      <w:pPr>
        <w:spacing w:after="0"/>
        <w:ind w:left="0"/>
        <w:jc w:val="both"/>
      </w:pPr>
      <w:bookmarkStart w:name="z4" w:id="0"/>
      <w:r>
        <w:rPr>
          <w:rFonts w:ascii="Times New Roman"/>
          <w:b w:val="false"/>
          <w:i w:val="false"/>
          <w:color w:val="000000"/>
          <w:sz w:val="28"/>
        </w:rPr>
        <w:t xml:space="preserve">
      В соответствии с протоколам Республиканской конкурсной комиссии по присуждению образовательных грантов для обучения в магистратуре на 2025-2026 учебный год от 23 декабря 2025 года № 6-РКК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науки и высшего образования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науки и высшего образования Республики Казахстан от 18 марта 2024 года № 118 "Об утверждении государственного образовательного заказа на подготовку кадров с высшим или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2024 – 2025, 2025 – 2026, 2026 – 2027 учебные годы":</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"Администратор бюджетных программ: Министерство науки и высшего образования Республики Казахстан" изложить в следующей редакции:</w:t>
      </w:r>
    </w:p>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5"/>
    <w:p>
      <w:pPr>
        <w:spacing w:after="0"/>
        <w:ind w:left="0"/>
        <w:jc w:val="both"/>
      </w:pPr>
      <w:r>
        <w:rPr>
          <w:rFonts w:ascii="Times New Roman"/>
          <w:b w:val="false"/>
          <w:i w:val="false"/>
          <w:color w:val="000000"/>
          <w:sz w:val="28"/>
        </w:rPr>
        <w:t xml:space="preserve">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2021 года № 923.";</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"Прием в магистратуру":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"Администратор бюджетных программ: Министерство науки и высшего образования Республики Казахстан" изложить в следующей редакции:</w:t>
      </w:r>
    </w:p>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 –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9"/>
    <w:p>
      <w:pPr>
        <w:spacing w:after="0"/>
        <w:ind w:left="0"/>
        <w:jc w:val="both"/>
      </w:pPr>
      <w:r>
        <w:rPr>
          <w:rFonts w:ascii="Times New Roman"/>
          <w:b w:val="false"/>
          <w:i w:val="false"/>
          <w:color w:val="000000"/>
          <w:sz w:val="28"/>
        </w:rPr>
        <w:t xml:space="preserve">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2021 года № 923.";</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"Администратор бюджетных программ: Министерство науки и высшего образования Республики Казахстан" изложить в следующей редакции:</w:t>
      </w:r>
    </w:p>
    <w:bookmarkStart w:name="z18"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в том числе лиц казахской национальности, не являющихся гражданами Республики Казахстан по стипендиальной программе, по международным соглашениям*, на обучение в иностранных учебных заведениях и их филиалах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заведениях в Республике Казахстан и (или) их филиалах,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авиационного института "Восход"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"Северо-Казахстанский университет имени М.Козыбаева"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"Северо-Казахстанского университета имени М.Козыбаева" по совместным образовательным программам в рамках стратегического партнерства с получением диплома НАО "Северо-Казахстанского университета имени М.Козыбаева"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"Международный университет Анхальт в Казахстане" университета прикладных наук Анхальт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2"/>
    <w:p>
      <w:pPr>
        <w:spacing w:after="0"/>
        <w:ind w:left="0"/>
        <w:jc w:val="both"/>
      </w:pPr>
      <w:r>
        <w:rPr>
          <w:rFonts w:ascii="Times New Roman"/>
          <w:b w:val="false"/>
          <w:i w:val="false"/>
          <w:color w:val="000000"/>
          <w:sz w:val="28"/>
        </w:rPr>
        <w:t>
      х * финансирование осуществляется согласно приказу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End w:id="12"/>
    <w:bookmarkStart w:name="z20" w:id="13"/>
    <w:p>
      <w:pPr>
        <w:spacing w:after="0"/>
        <w:ind w:left="0"/>
        <w:jc w:val="both"/>
      </w:pPr>
      <w:r>
        <w:rPr>
          <w:rFonts w:ascii="Times New Roman"/>
          <w:b w:val="false"/>
          <w:i w:val="false"/>
          <w:color w:val="000000"/>
          <w:sz w:val="28"/>
        </w:rPr>
        <w:t>
      * Стоимость государственного образовательного заказа осуществляется согласно направлениям подготовки</w:t>
      </w:r>
    </w:p>
    <w:bookmarkEnd w:id="13"/>
    <w:bookmarkStart w:name="z21" w:id="14"/>
    <w:p>
      <w:pPr>
        <w:spacing w:after="0"/>
        <w:ind w:left="0"/>
        <w:jc w:val="both"/>
      </w:pPr>
      <w:r>
        <w:rPr>
          <w:rFonts w:ascii="Times New Roman"/>
          <w:b w:val="false"/>
          <w:i w:val="false"/>
          <w:color w:val="000000"/>
          <w:sz w:val="28"/>
        </w:rPr>
        <w:t xml:space="preserve">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2021 года № 923.";</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приказу:</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"Прием в магистратуру":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"Администратор бюджетных программ: Министерство науки и высшего образования Республики Казахстан" изложить в следующей редакции:</w:t>
      </w:r>
    </w:p>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8"/>
    <w:p>
      <w:pPr>
        <w:spacing w:after="0"/>
        <w:ind w:left="0"/>
        <w:jc w:val="both"/>
      </w:pPr>
      <w:r>
        <w:rPr>
          <w:rFonts w:ascii="Times New Roman"/>
          <w:b w:val="false"/>
          <w:i w:val="false"/>
          <w:color w:val="000000"/>
          <w:sz w:val="28"/>
        </w:rPr>
        <w:t xml:space="preserve">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2021 года № 923.</w:t>
      </w:r>
    </w:p>
    <w:bookmarkEnd w:id="18"/>
    <w:bookmarkStart w:name="z27" w:id="19"/>
    <w:p>
      <w:pPr>
        <w:spacing w:after="0"/>
        <w:ind w:left="0"/>
        <w:jc w:val="both"/>
      </w:pPr>
      <w:r>
        <w:rPr>
          <w:rFonts w:ascii="Times New Roman"/>
          <w:b w:val="false"/>
          <w:i w:val="false"/>
          <w:color w:val="000000"/>
          <w:sz w:val="28"/>
        </w:rPr>
        <w:t xml:space="preserve">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End w:id="19"/>
    <w:bookmarkStart w:name="z28"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науки и высшего образования Республики Казахстан от 26 апреля 2024 года № 193 "О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w:t>
      </w:r>
    </w:p>
    <w:bookmarkEnd w:id="20"/>
    <w:bookmarkStart w:name="z29"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"Государственный образовательный заказ на подготовку кадров с высшим образованием на 2024-2025 учебный год в разрезе групп образовательных программ" изложить в следующей редакции:</w:t>
      </w:r>
    </w:p>
    <w:bookmarkStart w:name="z31"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 ы 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учителей 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щие отрасли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из Турецкой Республики, других тюркоязычных республик в Международном Казахско-турецком университете имени Х.А. Ясави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Монголии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химико-технологический университет им. Д.И. Менделеева"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3"/>
    <w:p>
      <w:pPr>
        <w:spacing w:after="0"/>
        <w:ind w:left="0"/>
        <w:jc w:val="both"/>
      </w:pPr>
      <w:r>
        <w:rPr>
          <w:rFonts w:ascii="Times New Roman"/>
          <w:b w:val="false"/>
          <w:i w:val="false"/>
          <w:color w:val="000000"/>
          <w:sz w:val="28"/>
        </w:rPr>
        <w:t>
      ";</w:t>
      </w:r>
    </w:p>
    <w:bookmarkEnd w:id="23"/>
    <w:bookmarkStart w:name="z33" w:id="24"/>
    <w:p>
      <w:pPr>
        <w:spacing w:after="0"/>
        <w:ind w:left="0"/>
        <w:jc w:val="both"/>
      </w:pPr>
      <w:r>
        <w:rPr>
          <w:rFonts w:ascii="Times New Roman"/>
          <w:b w:val="false"/>
          <w:i w:val="false"/>
          <w:color w:val="000000"/>
          <w:sz w:val="28"/>
        </w:rPr>
        <w:t>
      раздел "Государственный образовательный заказ на подготовку кадров с высшим образованием на 2025-2026 учебный год в разрезе групп образовательных программ" изложить в следующей редакции:</w:t>
      </w:r>
    </w:p>
    <w:bookmarkEnd w:id="24"/>
    <w:bookmarkStart w:name="z34"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 – 2,5 процента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университета Аризона на базе НАО "Северо-Казахстанский университет имени Манаша Козыбаева", по двудипломному образованию</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рамках стипендиальной программы иностранных граждан, в том числе лиц казахской национальности, не являющихся гражданами Республики Казахстан, слушателей подготовительных отделений ОВПО, на обучение в иностранных учебных заведениях и их филиалах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заведений в Республике Казахстан и (или) их филиалов,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6"/>
    <w:p>
      <w:pPr>
        <w:spacing w:after="0"/>
        <w:ind w:left="0"/>
        <w:jc w:val="both"/>
      </w:pPr>
      <w:r>
        <w:rPr>
          <w:rFonts w:ascii="Times New Roman"/>
          <w:b w:val="false"/>
          <w:i w:val="false"/>
          <w:color w:val="000000"/>
          <w:sz w:val="28"/>
        </w:rPr>
        <w:t>
      ";</w:t>
      </w:r>
    </w:p>
    <w:bookmarkEnd w:id="26"/>
    <w:bookmarkStart w:name="z36"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"Государственный образовательный заказ на подготовку магистров на 2024-2025 учебный год" изложить в следующей редакции:</w:t>
      </w:r>
    </w:p>
    <w:bookmarkStart w:name="z38"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7M020 Профессиональное обучение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39" w:id="29"/>
    <w:p>
      <w:pPr>
        <w:spacing w:after="0"/>
        <w:ind w:left="0"/>
        <w:jc w:val="both"/>
      </w:pPr>
      <w:r>
        <w:rPr>
          <w:rFonts w:ascii="Times New Roman"/>
          <w:b w:val="false"/>
          <w:i w:val="false"/>
          <w:color w:val="000000"/>
          <w:sz w:val="28"/>
        </w:rPr>
        <w:t>
      ";</w:t>
      </w:r>
    </w:p>
    <w:bookmarkEnd w:id="29"/>
    <w:bookmarkStart w:name="z4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"Государственный образовательный заказ на подготовку магистров на 2025-2026 учебный год" изложить в следующей редакции:</w:t>
      </w:r>
    </w:p>
    <w:bookmarkStart w:name="z4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Научно-педагогическая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Профильная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43" w:id="32"/>
    <w:p>
      <w:pPr>
        <w:spacing w:after="0"/>
        <w:ind w:left="0"/>
        <w:jc w:val="both"/>
      </w:pPr>
      <w:r>
        <w:rPr>
          <w:rFonts w:ascii="Times New Roman"/>
          <w:b w:val="false"/>
          <w:i w:val="false"/>
          <w:color w:val="000000"/>
          <w:sz w:val="28"/>
        </w:rPr>
        <w:t>
      ";</w:t>
      </w:r>
    </w:p>
    <w:bookmarkEnd w:id="32"/>
    <w:bookmarkStart w:name="z44" w:id="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науки и высшего образования Республики Казахстан от 24 июля 2024 года № 313 "О размещении государственного образовательного заказа на подготовку кадров с высшим образованием на 2024-2025 учебный год":</w:t>
      </w:r>
    </w:p>
    <w:bookmarkEnd w:id="33"/>
    <w:bookmarkStart w:name="z45"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высшего и (или) послевузовского образования, в которых размещается государственный образовательный заказ на подготовку кадров с высшим образованием на 2024 - 2025 учебный год по группам образовательных программ:</w:t>
      </w:r>
    </w:p>
    <w:bookmarkEnd w:id="34"/>
    <w:bookmarkStart w:name="z46" w:id="35"/>
    <w:p>
      <w:pPr>
        <w:spacing w:after="0"/>
        <w:ind w:left="0"/>
        <w:jc w:val="both"/>
      </w:pPr>
      <w:r>
        <w:rPr>
          <w:rFonts w:ascii="Times New Roman"/>
          <w:b w:val="false"/>
          <w:i w:val="false"/>
          <w:color w:val="000000"/>
          <w:sz w:val="28"/>
        </w:rPr>
        <w:t>
      строку</w:t>
      </w:r>
    </w:p>
    <w:bookmarkEnd w:id="35"/>
    <w:bookmarkStart w:name="z47"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(KZ-DE) - Менеджмент и управление (KZ-DE)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"Каспийский университет технологий и инжиниринга имени Ш. Есенова" (Филиал Технического университета Берлина - Германия)</w:t>
            </w:r>
          </w:p>
        </w:tc>
      </w:tr>
    </w:tbl>
    <w:bookmarkStart w:name="z48" w:id="37"/>
    <w:p>
      <w:pPr>
        <w:spacing w:after="0"/>
        <w:ind w:left="0"/>
        <w:jc w:val="both"/>
      </w:pPr>
      <w:r>
        <w:rPr>
          <w:rFonts w:ascii="Times New Roman"/>
          <w:b w:val="false"/>
          <w:i w:val="false"/>
          <w:color w:val="000000"/>
          <w:sz w:val="28"/>
        </w:rPr>
        <w:t>
      "</w:t>
      </w:r>
    </w:p>
    <w:bookmarkEnd w:id="37"/>
    <w:bookmarkStart w:name="z49" w:id="38"/>
    <w:p>
      <w:pPr>
        <w:spacing w:after="0"/>
        <w:ind w:left="0"/>
        <w:jc w:val="both"/>
      </w:pPr>
      <w:r>
        <w:rPr>
          <w:rFonts w:ascii="Times New Roman"/>
          <w:b w:val="false"/>
          <w:i w:val="false"/>
          <w:color w:val="000000"/>
          <w:sz w:val="28"/>
        </w:rPr>
        <w:t>
      исключить;</w:t>
      </w:r>
    </w:p>
    <w:bookmarkEnd w:id="38"/>
    <w:bookmarkStart w:name="z50" w:id="39"/>
    <w:p>
      <w:pPr>
        <w:spacing w:after="0"/>
        <w:ind w:left="0"/>
        <w:jc w:val="both"/>
      </w:pPr>
      <w:r>
        <w:rPr>
          <w:rFonts w:ascii="Times New Roman"/>
          <w:b w:val="false"/>
          <w:i w:val="false"/>
          <w:color w:val="000000"/>
          <w:sz w:val="28"/>
        </w:rPr>
        <w:t>
      строку</w:t>
      </w:r>
    </w:p>
    <w:bookmarkEnd w:id="39"/>
    <w:bookmarkStart w:name="z51"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(KZ-DE) - Электротехника и автоматизация (KZ-DE)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"Каспийский университет технологий и инжиниринга имени Ш. Есенова" (Филиал Технического университета Берлина - Германия)</w:t>
            </w:r>
          </w:p>
        </w:tc>
      </w:tr>
    </w:tbl>
    <w:bookmarkStart w:name="z52" w:id="41"/>
    <w:p>
      <w:pPr>
        <w:spacing w:after="0"/>
        <w:ind w:left="0"/>
        <w:jc w:val="both"/>
      </w:pPr>
      <w:r>
        <w:rPr>
          <w:rFonts w:ascii="Times New Roman"/>
          <w:b w:val="false"/>
          <w:i w:val="false"/>
          <w:color w:val="000000"/>
          <w:sz w:val="28"/>
        </w:rPr>
        <w:t>
      "</w:t>
      </w:r>
    </w:p>
    <w:bookmarkEnd w:id="41"/>
    <w:bookmarkStart w:name="z53" w:id="42"/>
    <w:p>
      <w:pPr>
        <w:spacing w:after="0"/>
        <w:ind w:left="0"/>
        <w:jc w:val="both"/>
      </w:pPr>
      <w:r>
        <w:rPr>
          <w:rFonts w:ascii="Times New Roman"/>
          <w:b w:val="false"/>
          <w:i w:val="false"/>
          <w:color w:val="000000"/>
          <w:sz w:val="28"/>
        </w:rPr>
        <w:t>
      исключить;</w:t>
      </w:r>
    </w:p>
    <w:bookmarkEnd w:id="42"/>
    <w:bookmarkStart w:name="z54" w:id="43"/>
    <w:p>
      <w:pPr>
        <w:spacing w:after="0"/>
        <w:ind w:left="0"/>
        <w:jc w:val="both"/>
      </w:pPr>
      <w:r>
        <w:rPr>
          <w:rFonts w:ascii="Times New Roman"/>
          <w:b w:val="false"/>
          <w:i w:val="false"/>
          <w:color w:val="000000"/>
          <w:sz w:val="28"/>
        </w:rPr>
        <w:t>
      строку:</w:t>
      </w:r>
    </w:p>
    <w:bookmarkEnd w:id="43"/>
    <w:bookmarkStart w:name="z55"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(KZ-DE) - Транспортные услуги (KZ-DE)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"Каспийский университет технологий и инжиниринга имени Ш. Есенова" (Филиал Технического университета Берлина - Германия)</w:t>
            </w:r>
          </w:p>
        </w:tc>
      </w:tr>
    </w:tbl>
    <w:bookmarkStart w:name="z56" w:id="45"/>
    <w:p>
      <w:pPr>
        <w:spacing w:after="0"/>
        <w:ind w:left="0"/>
        <w:jc w:val="both"/>
      </w:pPr>
      <w:r>
        <w:rPr>
          <w:rFonts w:ascii="Times New Roman"/>
          <w:b w:val="false"/>
          <w:i w:val="false"/>
          <w:color w:val="000000"/>
          <w:sz w:val="28"/>
        </w:rPr>
        <w:t>
      "</w:t>
      </w:r>
    </w:p>
    <w:bookmarkEnd w:id="45"/>
    <w:bookmarkStart w:name="z57" w:id="46"/>
    <w:p>
      <w:pPr>
        <w:spacing w:after="0"/>
        <w:ind w:left="0"/>
        <w:jc w:val="both"/>
      </w:pPr>
      <w:r>
        <w:rPr>
          <w:rFonts w:ascii="Times New Roman"/>
          <w:b w:val="false"/>
          <w:i w:val="false"/>
          <w:color w:val="000000"/>
          <w:sz w:val="28"/>
        </w:rPr>
        <w:t>
      исключить;</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59" w:id="47"/>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47"/>
    <w:bookmarkStart w:name="z60" w:id="48"/>
    <w:p>
      <w:pPr>
        <w:spacing w:after="0"/>
        <w:ind w:left="0"/>
        <w:jc w:val="both"/>
      </w:pPr>
      <w:r>
        <w:rPr>
          <w:rFonts w:ascii="Times New Roman"/>
          <w:b w:val="false"/>
          <w:i w:val="false"/>
          <w:color w:val="000000"/>
          <w:sz w:val="28"/>
        </w:rPr>
        <w:t>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8"/>
    <w:bookmarkStart w:name="z61" w:id="49"/>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49"/>
    <w:bookmarkStart w:name="z62" w:id="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0"/>
    <w:bookmarkStart w:name="z63" w:id="51"/>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589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313</w:t>
            </w:r>
          </w:p>
        </w:tc>
      </w:tr>
    </w:tbl>
    <w:bookmarkStart w:name="z67" w:id="52"/>
    <w:p>
      <w:pPr>
        <w:spacing w:after="0"/>
        <w:ind w:left="0"/>
        <w:jc w:val="left"/>
      </w:pPr>
      <w:r>
        <w:rPr>
          <w:rFonts w:ascii="Times New Roman"/>
          <w:b/>
          <w:i w:val="false"/>
          <w:color w:val="000000"/>
        </w:rPr>
        <w:t xml:space="preserve"> Перечень организаций высшего и (или) послевузовского образования с указанием объема государственного образовательного заказа на обучение в филиалах в рамках двудипломных и совместных образовательных программ на 2024 - 2025 учебный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педагогический университет имени Абая"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"Университет имени Шакарима города Семей"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"Таразский региональный университет имени М.Х. Дулати" (Российский химико-технологический университет им. Д.И. Менделеева)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аграрный исследовательский университет"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Лотарингии Universite De Lorraine - Франция)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экономики города Быдгощ – Польша)</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(Ташкенский институт инженеров ирригации и механизации сельского хозяйства – Узбекистан)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 (KZ-PL)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 (KZ-PL)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 (KZ-RU)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 (KZ-RU)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 (KZ-UZ)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 (KZ-UZ)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