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ec28" w14:textId="823e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науки и высшего образования Республики Казахстан</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14 июля 2025 года № 374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статьи 65 Закона Республики Казахстан "О правовых актах" и протоколам заседания комиссии по формированию, распределению и размещению государственного образовательного заказа на подготовку кадров с высшим и послевузовским образованием в организациях высшего и (или) послевузовского образования на 2025-2026 учебный год от 4 июля 2025 года № 01/3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2025 года № 374</w:t>
            </w:r>
          </w:p>
        </w:tc>
      </w:tr>
    </w:tbl>
    <w:bookmarkStart w:name="z13" w:id="7"/>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18 марта 2024 года № 118 "Об утверждении государственного образовательного заказа на подготовку кадров с высшим или послевузовским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Республики Казахстан, других войск и воинских формирований, а также специальных государственных органов), на 2024 – 2025, 2025 – 2026, 2026 – 2027 учебные годы" следующие изменения: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приказу:</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"Прием в магистратуру":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"Администратор бюджетных программ: Министерство науки и высшего образования Республики Казахстан" изложить в следующей редакции:</w:t>
      </w:r>
    </w:p>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магистранта в год (тыс. тенге) / расходы 1 (один) кредита на обучение 1 магистранта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педагогическая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747,3/12 455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454,9/7 581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 /10 772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магистрантов в филиале Технического университета Берлин на базе НАО "Каспийский университет технологий и инжиниринга имени Ш.Есенова"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2"/>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xml:space="preserve">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12"/>
    <w:bookmarkStart w:name="z21" w:id="13"/>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13"/>
    <w:bookmarkStart w:name="z22" w:id="14"/>
    <w:p>
      <w:pPr>
        <w:spacing w:after="0"/>
        <w:ind w:left="0"/>
        <w:jc w:val="both"/>
      </w:pPr>
      <w:r>
        <w:rPr>
          <w:rFonts w:ascii="Times New Roman"/>
          <w:b w:val="false"/>
          <w:i w:val="false"/>
          <w:color w:val="000000"/>
          <w:sz w:val="28"/>
        </w:rPr>
        <w:t>
      ".</w:t>
      </w:r>
    </w:p>
    <w:bookmarkEnd w:id="14"/>
    <w:bookmarkStart w:name="z23" w:id="1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26 апреля 2024 года № 193 "О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 следующие изменения:</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кадров с высшим образованием на 2025-2026 учебный год в разрезе групп образовательных программ" изложить в следующей редакции:</w:t>
      </w:r>
    </w:p>
    <w:bookmarkStart w:name="z2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обучение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гранты с частичной оплатой за обучение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 – 2,5 процента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Профессиональное обучение (по профилю)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иностранного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Атырауcкая область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Подготовка учителей с предметной специализацией общего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Педагогика дошкольного воспитания 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Подготовка учителей по естественнонаучным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Подготовка учителей по гуманитарным предметам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Подготовка учителей по языкам и литературе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Искусство и гуманитарные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Искусство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Языки и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Социальные науки, журналистика и информация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Социальные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и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Право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Окружающая среда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и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Информационная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Архитектура и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Стандартизация, сертификация и метрология (по отраслям)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Животноводство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Лесное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Рыбное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Водные ресурсы и водопользования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и охрана труда на производстве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Транспортные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Социальная работа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филиале университета Аризона на базе НАО "Северо-Казахстанский университет имени Манаша Козыбаева", по двудипломному образованию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рамках стипендиальной программы иностранных граждан, в том числе лиц казахской национальности, не являющихся гражданами Республики Казахстан, слушателей подготовительных отделений ОВПО, на обучение в иностранных учебных заведениях и их филиалах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заведений в Республике Казахстан и (или) их филиалов,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Технического университета Берлин на базе НАО "Каспийский университет технологий и инжиниринга им.Ш.Есенова" по двудипломным программам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8"/>
    <w:p>
      <w:pPr>
        <w:spacing w:after="0"/>
        <w:ind w:left="0"/>
        <w:jc w:val="both"/>
      </w:pPr>
      <w:r>
        <w:rPr>
          <w:rFonts w:ascii="Times New Roman"/>
          <w:b w:val="false"/>
          <w:i w:val="false"/>
          <w:color w:val="000000"/>
          <w:sz w:val="28"/>
        </w:rPr>
        <w:t>
      ";</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"Государственный образовательный заказ на подготовку магистров на 2025-2026 учебный год" изложить в следующей редакции:</w:t>
      </w:r>
    </w:p>
    <w:bookmarkStart w:name="z30"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Профильная магистратура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Педагогические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Педагогика и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Подготовка педагогов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 труда, графики и проектирования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Подготовка педагогов по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физики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информатики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химии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педагогов биологии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Подготовка педагогов по гуманитарным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Подготовка педагогов по языкам и литературе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Подготовка специалистов по социальной педагогике и самопознанию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Искусство и гуманитарные науки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Искусство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Языки и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Социальные науки, журналистика и информация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Социальные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и информация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управление и право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Естественные науки, математика и статистика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Биологические и смежные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Окружающая среда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Физические и химические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Информационно-коммуникационные технологии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Инженерные, обрабатывающие и строительные отрасли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и инженерное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 (по областям применения)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Производственные и отрабатывающие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и изделий из дерева (по областям применения)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Архитектура и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Водное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Сельское хозяйство и биоресурсы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Аграрная техника и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Здравоохранение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Сфера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и охрана труда на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Национального исследовательского ядерного университета "МИФИ"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Московского государственного университета им. М.В. Ломоносова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 в том числе для обучения иностранных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по международным соглашениям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обучения магистрантов в филиале Технического университета Берлин на базе НАО "Каспийский университет технологии и инжиниринга имени Ш. Есенова"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1"/>
    <w:p>
      <w:pPr>
        <w:spacing w:after="0"/>
        <w:ind w:left="0"/>
        <w:jc w:val="both"/>
      </w:pPr>
      <w:r>
        <w:rPr>
          <w:rFonts w:ascii="Times New Roman"/>
          <w:b w:val="false"/>
          <w:i w:val="false"/>
          <w:color w:val="000000"/>
          <w:sz w:val="28"/>
        </w:rPr>
        <w:t>
      ".</w:t>
      </w:r>
    </w:p>
    <w:bookmarkEnd w:id="21"/>
    <w:bookmarkStart w:name="z32" w:id="2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14 мая 2025 года № 238 "О размещении государственного образовательного заказа на подготовку кадров с высшим образованием на 2025–2026 учебный год" следующее изменения: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2024 года № 118</w:t>
            </w:r>
          </w:p>
        </w:tc>
      </w:tr>
    </w:tbl>
    <w:bookmarkStart w:name="z36" w:id="23"/>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в организациях образования, финансируемых из республиканского бюджета, на 2025–2026 учебный год</w:t>
      </w:r>
    </w:p>
    <w:bookmarkEnd w:id="23"/>
    <w:bookmarkStart w:name="z37" w:id="24"/>
    <w:p>
      <w:pPr>
        <w:spacing w:after="0"/>
        <w:ind w:left="0"/>
        <w:jc w:val="both"/>
      </w:pPr>
      <w:r>
        <w:rPr>
          <w:rFonts w:ascii="Times New Roman"/>
          <w:b w:val="false"/>
          <w:i w:val="false"/>
          <w:color w:val="000000"/>
          <w:sz w:val="28"/>
        </w:rPr>
        <w:t>
      Администратор бюджетных программ: Министерство науки и высшего образования Республики Казахстан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год/год (в тыс. тенге) / расходы 1 (один) кредита на обучение 1 студента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грант,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образовательные гранты для обучения в ведущих высших учебных заведениях молодежи из западных регионов,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1 139,2/18 986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1 008,1/16 801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приема для граждан Республики Казахстан, выслуживших установленный срок срочной воинской службы по призыву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Искусство и гуманитарные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1 209,3/20 155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1 055,9/17 598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Социальные науки, журналистика и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управление и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Естественные науки,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Инженерные, обрабатывающие и строительные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1 111,4/18 523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1 009,6/16 826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933,6/15 560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831,8/13 863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905,8/15 096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иностранных граждан, в том числе лиц казахской национальности, не являющихся гражданами Республики Казахстан по стипендиальной программе, по международным соглашениям*, на обучение в иностранных учебных заведениях и их филиалах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635,8/10 597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подготовительных отделений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слушателей в подготовительном отделении АОО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1 242,6/20 710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1 089,3/18 155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в международных и иностранных учебных заведениях в Республике Казахстан и (или) их филиалах,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Московского государственного университета имени М.В. Ломоносова"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Московского авиационного института "Восход"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"Северо-Казахстанский университет имени М.Козыбаева"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Аризона на базе НАО "Северо-Казахстанского университета имени М.Козыбаева" по совместным образовательным программам в рамках стратегического партнерства с получением диплома НАО "Северо-Казахстанского университета имени М.Козыбаева"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Университета Королевы в Белфесте "Queen's University Belfast" (Квинс Юниверсити Белфаст) на базе НАО "Университета Нархоз"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филиале Технического университета Берлин на базе НАО "Каспийский университет технологий и инжиниринга им.Ш.Есенова" по двудипломным программам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"Cardiff University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иностранном учебном заведении "Coventry Kazakhstan" (Ковентри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5"/>
    <w:p>
      <w:pPr>
        <w:spacing w:after="0"/>
        <w:ind w:left="0"/>
        <w:jc w:val="both"/>
      </w:pPr>
      <w:r>
        <w:rPr>
          <w:rFonts w:ascii="Times New Roman"/>
          <w:b w:val="false"/>
          <w:i w:val="false"/>
          <w:color w:val="000000"/>
          <w:sz w:val="28"/>
        </w:rPr>
        <w:t xml:space="preserve">
      х * финансирование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науки и высшего образования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w:t>
      </w:r>
    </w:p>
    <w:bookmarkEnd w:id="25"/>
    <w:bookmarkStart w:name="z39" w:id="26"/>
    <w:p>
      <w:pPr>
        <w:spacing w:after="0"/>
        <w:ind w:left="0"/>
        <w:jc w:val="both"/>
      </w:pPr>
      <w:r>
        <w:rPr>
          <w:rFonts w:ascii="Times New Roman"/>
          <w:b w:val="false"/>
          <w:i w:val="false"/>
          <w:color w:val="000000"/>
          <w:sz w:val="28"/>
        </w:rPr>
        <w:t>
      * Стоимость государственного образовательного заказа осуществляется согласно направлениям подготовки</w:t>
      </w:r>
    </w:p>
    <w:bookmarkEnd w:id="26"/>
    <w:bookmarkStart w:name="z40" w:id="27"/>
    <w:p>
      <w:pPr>
        <w:spacing w:after="0"/>
        <w:ind w:left="0"/>
        <w:jc w:val="both"/>
      </w:pPr>
      <w:r>
        <w:rPr>
          <w:rFonts w:ascii="Times New Roman"/>
          <w:b w:val="false"/>
          <w:i w:val="false"/>
          <w:color w:val="000000"/>
          <w:sz w:val="28"/>
        </w:rPr>
        <w:t xml:space="preserve">
      ** Финансирование государственного образовательного заказа осуществляется путем установления повышающего коэффициента "1,05" к размеру гранта, предоставляемого обучающимся в рамках государственного образовательного заказа, согласно </w:t>
      </w:r>
      <w:r>
        <w:rPr>
          <w:rFonts w:ascii="Times New Roman"/>
          <w:b w:val="false"/>
          <w:i w:val="false"/>
          <w:color w:val="000000"/>
          <w:sz w:val="28"/>
        </w:rPr>
        <w:t>Программе</w:t>
      </w:r>
      <w:r>
        <w:rPr>
          <w:rFonts w:ascii="Times New Roman"/>
          <w:b w:val="false"/>
          <w:i w:val="false"/>
          <w:color w:val="000000"/>
          <w:sz w:val="28"/>
        </w:rPr>
        <w:t xml:space="preserve"> развития исследовательского университета автономной организации образования "Назарбаев Университет" на 2021 – 2025 годы, утвержденной постановлением Правительства Республики Казахстан от 23 декабря 2021 года № 923.</w:t>
      </w:r>
    </w:p>
    <w:bookmarkEnd w:id="27"/>
    <w:bookmarkStart w:name="z41" w:id="28"/>
    <w:p>
      <w:pPr>
        <w:spacing w:after="0"/>
        <w:ind w:left="0"/>
        <w:jc w:val="both"/>
      </w:pPr>
      <w:r>
        <w:rPr>
          <w:rFonts w:ascii="Times New Roman"/>
          <w:b w:val="false"/>
          <w:i w:val="false"/>
          <w:color w:val="000000"/>
          <w:sz w:val="28"/>
        </w:rPr>
        <w:t>
       Администратор бюджетных программ: Министерство внутренних дел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академия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юридический институт Министерства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9"/>
    <w:p>
      <w:pPr>
        <w:spacing w:after="0"/>
        <w:ind w:left="0"/>
        <w:jc w:val="both"/>
      </w:pPr>
      <w:r>
        <w:rPr>
          <w:rFonts w:ascii="Times New Roman"/>
          <w:b w:val="false"/>
          <w:i w:val="false"/>
          <w:color w:val="000000"/>
          <w:sz w:val="28"/>
        </w:rPr>
        <w:t>
       Администратор бюджетных программ: Министерство по чрезвычайным ситуациям Республики Казахстан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курсанта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гражданской защиты имени Малика Габдуллина Министерства по чрезвычайным ситуациям Республики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Национальная безопасность и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Военное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Кыргызской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Общественная безопасность (обучение граждан Республики Таджикистан)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0"/>
    <w:p>
      <w:pPr>
        <w:spacing w:after="0"/>
        <w:ind w:left="0"/>
        <w:jc w:val="both"/>
      </w:pPr>
      <w:r>
        <w:rPr>
          <w:rFonts w:ascii="Times New Roman"/>
          <w:b w:val="false"/>
          <w:i w:val="false"/>
          <w:color w:val="000000"/>
          <w:sz w:val="28"/>
        </w:rPr>
        <w:t>
      Администратор бюджетных программ: Министерство культуры и информации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 области искусства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 w:id="31"/>
    <w:p>
      <w:pPr>
        <w:spacing w:after="0"/>
        <w:ind w:left="0"/>
        <w:jc w:val="both"/>
      </w:pPr>
      <w:r>
        <w:rPr>
          <w:rFonts w:ascii="Times New Roman"/>
          <w:b w:val="false"/>
          <w:i w:val="false"/>
          <w:color w:val="000000"/>
          <w:sz w:val="28"/>
        </w:rPr>
        <w:t>
      Администратор бюджетных программ: Министерство здравоохранения Республики Казахстан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за учебный год (в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с особым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организации высшего и (или) послевузовского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(в том числе по неклиническим специальностям – 200, на обучение иностранных граждан по международным соглашениям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2"/>
    <w:p>
      <w:pPr>
        <w:spacing w:after="0"/>
        <w:ind w:left="0"/>
        <w:jc w:val="both"/>
      </w:pPr>
      <w:r>
        <w:rPr>
          <w:rFonts w:ascii="Times New Roman"/>
          <w:b w:val="false"/>
          <w:i w:val="false"/>
          <w:color w:val="000000"/>
          <w:sz w:val="28"/>
        </w:rPr>
        <w:t>
      Администратор бюджетных программ: Министерство туризма и спорта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образовательный заказ на очное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расходы на обучение 1 студента в год (в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университет туризма и гостеприимства"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Сфера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803,9/13 398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"Академия физической культуры и массового 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 13 398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2025 года № 238</w:t>
            </w:r>
          </w:p>
        </w:tc>
      </w:tr>
    </w:tbl>
    <w:bookmarkStart w:name="z48" w:id="33"/>
    <w:p>
      <w:pPr>
        <w:spacing w:after="0"/>
        <w:ind w:left="0"/>
        <w:jc w:val="left"/>
      </w:pPr>
      <w:r>
        <w:rPr>
          <w:rFonts w:ascii="Times New Roman"/>
          <w:b/>
          <w:i w:val="false"/>
          <w:color w:val="000000"/>
        </w:rPr>
        <w:t xml:space="preserve"> Перечень организаций высшего и (или) послевузовского образования с указанием объема государственного образовательного заказа на подготовку кадров с высшим образованием в филиалах и иностранных учебных заведениях на 2025 - 2026 учебный год</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исследовательского университета "Ташкентский институт инженеров ирригации и механизации сельского хозяйства" на базе НАО Казахского национального аграрного исследовательского университета (двудипломные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(KZ-UZ-024) - Водные ресурсы и водопользования (KZ-UZ-024)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Университета Лотарингии (Universite' De Lorraine) на базе НАО Казахского национального педагогического университета имени Абая (двудипломные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(KZ-FR-007) - Подготовка учителей иностранного языка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 (KZ-FR-007) - Менеджмент и управление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 (KZ-FR-007) - Финансы, экономика, банковское и страховое дело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 (KZ-FR-007) - Маркетинг и реклама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(KZ-FR-007) - Ресторанное дело и гостиничный бизнес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(KZ-FR-007) - Международные отношения и дипломатия (KZ-FR-007)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Пекинского университета языка и культуры (Beijing Language and Culture University) на базе товарищества с ограниченной ответственностью "Международный университет Астана" (двудипломные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 (KZ-CHN-185) - Подготовка учителей иностранного языка (KZ-CHN-185)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(KZ-CHN-185) - Переводческое дело (KZ-CHN-185)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Информационно-коммуникационные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Инженерные, обрабатывающие и строительные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 KZ-UK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 (KZ-US)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классификация направлений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групп образовательных программ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Педагогические науки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Подготовка учителей без предметной специализации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управление 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 из семей, воспитывающих детей с инвалидностью с детства, лиц с инвалидностью первой или второй группы,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Естественные науки, математика и статистика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Физические и химические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Информационно-коммуникационные технологии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для лиц с инвалидностью первой или второй группы, лиц с инвалидностью с детства, детей с инвалидностью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ветеранов боевых действий на территории других государств, ветеранов, приравненных по льготам к ветеранам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лиц казахской национальности, не являющихся гражданами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 которых воспитывается четыре и более несовершеннолетних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числа неполных семей, имеющих данный статус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для детей из семей, воспитывающих детей с инвалидностью с детства, лиц с инвалидностью первой или второй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Сельское хозяйство и биоресурсы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(KZ-040)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обучение студентов в филиале "Восход" Московского авиационного института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 летательных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вычислительная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