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eb5e" w14:textId="b16e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5 июня 2025 года № 295.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 пункта 1 приказа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годы", а также протоколом заседания комиссии по формированию, распределению и размещению государственного образовательного заказа на подготовку кадров с высшим и послевузовским образованием в организациях высшего и (или) послевузовского образования на 2025-2026 учебный год от 30 мая 2025 года №01/2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магистров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обучение в научно-педагогической и профильной магистратуре на 2025-2026 учебный год в региональных ОВПО в виде отдельных грантов;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в организациях высшего и (или) послевузовского образования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295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2025-2026 учебный год по группам образовательных программ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науки и высшего образования РК от 22.07.2025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M004 - Подготовка педагогов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Подготовка педагогов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M028 - Режиссура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M032 - Аудиовизуальное искусство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M036 - Полиграфия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M052 - Исламоведение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M054 - Тюркология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M055 - 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M057 - Лингвистика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M058 - Литература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M059 - Иностранная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M065 - Регионоведение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M068 - Связь с общественностью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M076 - Трудовые навыки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M077 - Оценка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M079 - 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M081 - Генетика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M083 - Геоботаника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M084 - 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M085 - 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M086 - Метеорология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M091 - Сейсмология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M107 - Космическая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M108 - Наноматериалы и нанотехнологии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M112 - 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M113 - Технология обработки материалов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M118 -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M127 - Инженерные системы и сети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Аграрная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M141 - Сестринское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M142 - 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M143 - Биомедицина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M144 -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M145 - 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M153 - 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M195 - Криптология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M210 -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M229 - Гидромелиорация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M310 -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M329 -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M429 - Гидротехническое строительство и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магистратура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M091 - Сейсмология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295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обучение в научно-педагогической и профильной магистратуре на 2025-2026 учебный год в региональных ОВПО в виде отдельных грантов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научно-педагогическое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Морская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Подготовка педагогов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M118 - Обогащение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M093 - Механика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M108 - Наноматериалы и нанотехнологии (по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Аграрная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Аграрная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M084 -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Подготовка педагогов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Аграрная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295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2025-2026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науки и высшего образования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целевые места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Профильная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D106 - 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D068 - Связь с общественностью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D173 - 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D079 - Судебная экспертиза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D088 - Гидрогеология и инженерная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D091 - Сейсмология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D113 - Технология обработки материалов давлением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D118 - Обогащение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D127 - Инженерные системы 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D004 - Подготовка педагогов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D006 - Подготовка педагогов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языкознания имени А. Байтурсынулы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им. М.Х.Дулати"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D120 -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D077 -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D112 - Технология деревообработки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Әлкея Марғұлана"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К. Сагадиева"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Некоммерчесткое акционерное общество "Университет Нархоз"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D009 - Основы права и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"Некоммерческое акционерное общество "Южно-Казахстанский университет имени М.Ауэзова""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D144 - 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D147-Транспортные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D126 - 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D310 - 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D229 - 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D329 - 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D429 - 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