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f763" w14:textId="bdaf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по базовому финансированию субъектов научной и (или) научно-технической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28 апреля 2025 года № 212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по базовому финансированию субъектов научной и (или) научно-технической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науки и высшего образования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99 "Об утверждении Правил распределения распределяемой бюджетной программы по базовому финансированию субъектов научной и (или) научно-технической деятельности" (зарегистрирован в Реестре государственной регистрации нормативных актов под № 13398).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приказу/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по базовому финансированию субъектов научной и (или) научно-технической деятельности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по базовому финансированию субъектов научной и (или) научно-технической деятельности (далее – Правила) разработаны в соответствии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распределения распределяемой бюджетной программы по базовому финансированию субъектов научной и (или) научно-технической деятельности между различными администраторами бюджетной программы.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Средства по базовому финансированию субъектов научной и (или) научно-технической деятельности предусматриваются в республиканском бюджете по распределяемой бюджетной программе 130 "Базовое финансирование субъектов научной и (или) научно-технической деятельности" (далее – Распределяемая бюджетная программа).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Администратором распределяемой бюджетной программы является Министерство науки и высшего образования Республики Казахстан (далее – Администратор распределяемой бюджетной программы).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Распределяемая бюджетная программа по базовому финансированию субъектов научной и (или) научно-технической деятельности включает расходы по нормам базового финансирования на текущее обеспечение научной инфраструктуры и имущества, в том числе зданий, оборудования и материалов, оплату труда ведущих ученых, административного и обслуживающего персонала, а также информационное сопровождение научно-технической деятельности государственных научных организаций и научных организаций, приравненных к государственным, государственных организаций высшего и (или) послевузовского образования, организаций высшего и (или) послевузовского образования, пятьдесят и более процентов голосующих акций (долей участия в уставном капитале) которых принадлежат государству, а также организаций высшего и (или) послевузовского образования, в которых пятьдесят и более процентов голосующих акций (долей участия в уставном капитале) прямо либо косвенно принадлежат юридическим лицам, пятьдесят и более процентов голосующих акций (долей участия в уставном капитале) которых принадлежат государству.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распределяемой бюджетной программы между различными администраторами бюджетных программ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распределения средств по распределяемой бюджетной программе администраторы республиканских бюджетных программ направляют администратору распределяемой бюджетной программы бюджетную заявку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представления бюджетной заявки (далее – Правила составления и представления бюджетной заявки), утвержденные приказом Министра финансов Республики Казахстан от 24 ноября 2014 года № 511 (зарегистрирован в Реестре государственной регистрации нормативных правовых актов за № 10007).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распределяемой бюджетной программы, направляет сводную бюджетную заявку по распределяемой бюджетной программе в центральный уполномоченный орган по бюджетному планированию для последующего внесения на рассмотрение республиканской бюджетной комиссии (далее – РБК) в соответствии с Правилами составления и представления бюджетной заявки.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Распределению между администраторами республиканских бюджетных программ подлежат бюджетные средства, предусмотренные Законом о республиканском бюджете по распределяемой бюджетной программе.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средств распределяемой бюджетной программы между администраторами республиканских бюджетных программ осуществляется с учетом заключения РБК на основании приказа администратора распределяемой бюджетной программы (далее – Приказ).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Приказе указываются наименования администраторов республиканских бюджетных программ и распределенные суммы финансирования на текущий финансовый год.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Приказ разрабатывается в течение месяца со дня подписания Закона о республиканском бюджете.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изменении объемов финансирования по распределяемой бюджетной программе в ходе уточнения республиканского бюджета, в Приказ вносятся соответствующие изменения.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неиспользовании или частичного использования в течение финансового года средств по базовому финансированию субъектов научной и (или) научно-технической деятельности, администраторы республиканских бюджетных программ до последнего уточнения республиканского бюджета направляют администратору распределяемой бюджетной программы бюджетную заявку в соответствии с Правилами составления и представления бюджетной заявки.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проведении секвестра расходов бюджета сокращение средств бюджетных программ осуществляется по бюджетным программам администраторов республиканских бюджетных программ.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Прямые результаты распределяемой бюджетной программы указываются в бюджетной программе администратора республиканских бюджетных программ, получившего средства за счет распределяемой бюджетной программы.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Конечные результаты распределяемой бюджетной программы отражаются в бюджетной программе администратора распределяемой бюджетной программы.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