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eda0" w14:textId="f39ed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реновации жилищного фонда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20 мая 2025 года № 32/03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№736 "Об утверждении Концепции развития жилищно-коммунальной инфраструктуры на 2023 – 2029 годы",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реновации жилищного фонда города Сатпаев на 2025-2029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Сатпаев.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05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реновации жилищного фонда города Сатпаев на 2023-2029 годы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Программа реновации жилищного фонда города Сатпаев на 2023- 2029 годы (далее – Программа реновации)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№736 "Об утверждении Концепции развития жилищно-коммунальной инфраструктуры на 2023 – 2029 годы"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Реновация жилищного фонда – совокупность мероприятий, направленных на обновление среды жизнедеятельности и создание благоприятных условий проживания граждан, общественного пространства в целях предотвращения роста аварийного жилищного фонда, обеспечения развития жилых территорий и их благоустройства.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Реновация предусматривает комплексную реконструкцию "старых" кварталов города путем сноса аварийного (ветхого) жилья и переселения из него граждан в порядке, предусмотренном законодательством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реновации принимается на срок до 2029 года и позволит устранить накопленный за последние десятилетия дисбаланс развития экологии города и не допустить массового появления в ближайшие 10-15 лет аварийного жилищного фонда в городе.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Перечень, периоды и очередность объектов, подлежащих реновации, определяется с учетом износа строительных конструкций многоквартирных жилых домов, их соответствия эксплуатационным требованиям, а также мнения собственников помещений на основании заключения экспертной организации и утверждается местным исполнительным органом.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определяет и финансирует уполномоченную организацию для реализации Программы реновации. Снос аварийных (ветхих) жилых домов будет производиться за счет средствместного бюджета (при наличии бюджетных средств).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Актуальность реализации Программы реновации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Существующий жилищный фонд города по состоянию на 1 декабря 2024 года составляет 627 многоквартирных жилых домов.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них признаны ветхими-223, аварийными- 26, предаварийными-1.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1928-1930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1931-1940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1941-1950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1951-1960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1961-1970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1971-1980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1981-1990 г.г.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1991-2000 г.г.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2001-2020 г.г.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2021-2022 г.г.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223-ветхие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26- аварийные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1-предаварийными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Состояние аварийных жилых домов в городе: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Основу этой категории составляют многоквартирные жилые дома с низким нормативным сроком эксплуатации. Большая часть таких домов в период приватизации жилья была передана в частную собственность без проведения капитального ремонта или возмещения затрат на его выполнение. В дальнейшем капитальный ремонт данных домов практически не проводился в связи с отсутствием у собственников жилья необходимых средств, что привело к дальнейшему их обветшанию.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 Программы реновации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Основная задача Программы реновации – не допустить массового появления аварийного жилищного фонда в городе и одновременно скорректировать накопленные за предыдущие десятилетия диспропорции развития города и сформировать городскую среду принципиально нового качества.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реновации, предусматривающей качественное обновление жилищного фонда, позволит улучшить показатель обеспеченности жильем граждан и будет способствовать устойчивому развитию жилых территорий, созданию благоприятной среды жизнедеятельности, общественных пространств и благоустройству территории с учетом экономических, социальных, иных общественных интересов, позволит сформировать новый, современный облик городу.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реализации Программы реновации планируется решение следующих задач: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новой планировочной структуры городской среды со смешанной функцией, приспособленной для комфортного проживания, отдыха и работы;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энергоэффективных многоквартирных жилых домов, снижение затрат на их эксплуатацию;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экологической обстановки;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 модернизация инженерной инфраструктуры;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современного архитектурного облика города.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Механизм и порядок реализации Программы реновации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Администратором программы, будет определено государственное учреждение "Отдел жилищных отношений и жилищной инспекции города Сатпаев".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Программы реновации может осуществляться за счет местного бюджета и иных источников: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привлечения частных инвестиций, в том числе через механизмы государственно-частного партнерства;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займов банков второго уровня;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привлечения средств субъектов квазигосударственного сектора;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доходов от продажи жилых и нежилых помещений в ходе реализации проектов по Программе реновации.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принятия решения о финансировании Администратором программы осуществляется сбор информации по каждому жилому дому, подлежащему реновации. Структурные подразделения местного исполнительного органа, территориальные подразделения центральных органов и некоммерческое акционерное общество "Правительство для граждан" обязаны в течение 10 рабочих дней предоставить на основании запроса Администратора программы необходимую информацию, в том числе, но не ограничиваясь этим: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технических характеристиках многоквартирного жилого дома (общая площадь дома (квартир) и земельного участка, количество жильцов, наличии/отсутствии обременений/арестов (территориальные органы юстиции и некоммерческое акционерное общество "Правительство для граждан");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получения необходимой информации Администратором программы подготавливается информационный документ на каждый жилой дом, подлежащий реновации.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необходимости выделения средств из местного бюджета Администратором программы будет определено государственное учреждение "Отдел строительства города Сатпаев". В таком случае, все мероприятия будут осуществляться в соответствии с действующими нормами законодательства на момент принятия решения о реновации жилого дома.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привлечения потенциальных инвесторов информация, размещенная на интернет-ресурсе Администратором программы, должна на постоянной основе освещаться в средствах массовой информации и в других доступных средствах информирования.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Потенциальный инвестор помимо информации, размещенной на интернет-ресурсе, имеет право письменно запросить дополнительную необходимую информацию по объекту. В таком случае, Администратор программы запрашивает необходимую информацию у ответственных местного исполнительного учереждений, территориальных подразделений центральных органов и некоммерческое акционерное общество "Правительство для граждан", которые обязаны предоставить информацию в течение 10 рабочих дней с момента поступления письменного запроса.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заинтересованности потенциальный инвестор подает заявку Администратору программы для заключения Меморандума о сотрудничестве.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Меморандум о сотрудничестве должен включать в себя детальный план действий, согласованный всеми ответственными отделами акимата, включающий все необходимые мероприятия по реновации жилого дома.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заключения Меморандума о сотрудничестве: все ответственные отделы акимата города принимают обязательства по оказанию содействия по получению разрешительных документов, в рамках действующего законодательства Республики Казахстан, в реализации инвестиционного проекта по реновации жилого дома;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программы при участии Потенциального инвестора организует общее собрание жильцов многоквартирного дома для ознакомления с условиями, предлагаемыми потенциальным инвестором. При этом собрание считается правомочным, если на собрании принимали участие не менее двух третей от общего количества собственников квартир жилого дома;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строительства города организовывает мероприятия по ликвидации (сноса) ветхих аварийных домов, подлежащих реновации;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отделы земельных отношений, архитектуры и градостроительства города совместно с отделом жилищных отношений и жилищной инспекции города предпринимает все необходимые мероприятия и изьятию инвестору земельных участков, необходимых для строительства и благоустройства проектируемого жилого дома.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жилищно-коммунального хозяйства, пассажирского транспорта и автомобильных дорог города организует мероприятия по предоставлению технических условий на коммуникации, подведению инфраструктуры и увеличению мощностей, необходимых для проектируемого жилого дома;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земельных отношений, архитектуры и градостроительства города согласовывают эскизный проект планируемого жилого дома;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получения одобрения жильцов жилого дома Администратор программы организует заключение основного инвестиционного соглашения на строительство с потенциальным инвестором.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основании заключенного инвестиционного соглашения Администратором программы совместно с Инвестором заключаются трехсторонние соглашения с каждым собственником жилого и нежилого помещения, в которых закрепляются обязательства и гарантии акимата города и Инвестора по предоставлению временного жилья на момент строительства.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Гарантии жилищных и имущественных прав физических и юридических лиц при реализации Программы реновации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Всем собственникам в жилых домах, включенных в Программу реновации, будут предоставляться на время строительства временное жилье за счет средств Инвестора либо ежемесячная денежная компенсация за аренду временного жилья до окончания строительства жилого дома.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Всем собственникам жилых и нежилых помещений в жилых домах, включенных в Программу реновации, будут предоставляться равнозначные помещения на безвозмездной основе, соответствующие следующим требованиям: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и количество комнат в таком жилом помещении (нежилом помещении) не меньше общей площади и количества комнат в освобождаемом жилом помещении (нежилом помещении), но не менее однокомнатной квартиры, соответствующей действующим нормам жилищного законодательства Республики Казахстан;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соответствует стандартам благоустройства, установленным законодательством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Вместо равнозначного помещения собственник помещения в многоквартирном доме, включенном в Программу реновации, вправе получить равноценное возмещение в денежной форме. При этом, размер равноценного возмещения определяется в соответствии с действующим законодательством Республики Казахстан.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реализации Программы реновации должно быть обеспечено создание комфортной среды проживания граждан, в том числе путем установления дополнительных требований к благоустройству территории, формированию улично-дорожной сети, парковочного пространства, тротуаров при фасадной зоне, организации дворовых и внутриквартальных озелененных территорий.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