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eda0" w14:textId="f39e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жилищного фонда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20 мая 2025 года № 32/03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№736 "Об утверждении Концепции развития жилищно-коммунальной инфраструктуры на 2023 – 2029 годы",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реновации жилищного фонда города Сатпаев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Сатпаев.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05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реновации жилищного фонда города Сатпаев на 2023-2029 годы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Программа реновации жилищного фонда города Сатпаев на 2023- 2029 годы (далее – Программа реновации)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№736 "Об утверждении Концепции развития жилищно-коммунальной инфраструктуры на 2023 – 2029 годы"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Реновация жилищного фонда – совокупность мероприятий, направленных на обновление среды жизнедеятельности и создание благоприятных условий проживания граждан, общественного пространства в целях предотвращения роста аварийного жилищного фонда, обеспечения развития жилых территорий и их благоустройства.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Реновация предусматривает комплексную реконструкцию "старых" кварталов города путем сноса аварийного (ветхого) жилья и переселения из него граждан в порядке, предусмотренном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реновации принимается на срок до 2029 года и позволит устранить накопленный за последние десятилетия дисбаланс развития экологии города и не допустить массового появления в ближайшие 10-15 лет аварийного жилищного фонда в городе.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Перечень, периоды и очередность объектов, подлежащих реновации, определяется с учетом износа строительных конструкций многоквартирных жилых домов, их соответствия эксплуатационным требованиям, а также мнения собственников помещений на основании заключения экспертной организации и утверждается местным исполнительным органом.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определяет и финансирует уполномоченную организацию для реализации Программы реновации. Снос аварийных (ветхих) жилых домов будет производиться за счет средствместного бюджета (при наличии бюджетных средств).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Актуальность реализации Программы реновации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Существующий жилищный фонд города по состоянию на 1 декабря 2024 года составляет 627 многоквартирных жилых домов.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признаны ветхими-223, аварийными- 26, предаварийными-1.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1928-1930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1931-1940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1941-1950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1951-1960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1961-1970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1971-1980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1981-1990 г.г.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1991-2000 г.г.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2001-2020 г.г.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г.г.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223-ветхие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26- аварийные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1-предаварийными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аварийных жилых домов в городе: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этой категории составляют многоквартирные жилые дома с низким нормативным сроком эксплуатации. Большая часть таких домов в период приватизации жилья была передана в частную собственность без проведения капитального ремонта или возмещения затрат на его выполнение. В дальнейшем капитальный ремонт данных домов практически не проводился в связи с отсутствием у собственников жилья необходимых средств, что привело к дальнейшему их обветшанию.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 Программы реновации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Основная задача Программы реновации – не допустить массового появления аварийного жилищного фонда в городе и одновременно скорректировать накопленные за предыдущие десятилетия диспропорции развития города и сформировать городскую среду принципиально нового качества.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реновации, предусматривающей качественное обновление жилищного фонда, позволит улучшить показатель обеспеченности жильем граждан и будет способствовать устойчивому развитию жилых территорий, созданию благоприятной среды жизнедеятельности, общественных пространств и благоустройству территории с учетом экономических, социальных, иных общественных интересов, позволит сформировать новый, современный облик городу.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реализации Программы реновации планируется решение следующих задач: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новой планировочной структуры городской среды со смешанной функцией, приспособленной для комфортного проживания, отдыха и работы;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энергоэффективных многоквартирных жилых домов, снижение затрат на их эксплуатацию;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экологической обстановки;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и модернизация инженерной инфраструктуры;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современного архитектурного облика города.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Механизм и порядок реализации Программы реновации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Администратором программы, будет определено государственное учреждение "Отдел жилищных отношений и жилищной инспекции города Сатпаев".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Программы реновации может осуществляться за счет местного бюджета и иных источников: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привлечения частных инвестиций, в том числе через механизмы государственно-частного партнерства;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займов банков второго уровня;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привлечения средств субъектов квазигосударственного сектора;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доходов от продажи жилых и нежилых помещений в ходе реализации проектов по Программе реновации.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принятия решения о финансировании Администратором программы осуществляется сбор информации по каждому жилому дому, подлежащему реновации. Структурные подразделения местного исполнительного органа, территориальные подразделения центральных органов и некоммерческое акционерное общество "Правительство для граждан" обязаны в течение 10 рабочих дней предоставить на основании запроса Администратора программы необходимую информацию, в том числе, но не ограничиваясь этим: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технических характеристиках многоквартирного жилого дома (общая площадь дома (квартир) и земельного участка, количество жильцов, наличии/отсутствии обременений/арестов (территориальные органы юстиции и некоммерческое акционерное общество "Правительство для граждан");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получения необходимой информации Администратором программы подготавливается информационный документ на каждый жилой дом, подлежащий реновации.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необходимости выделения средств из местного бюджета Администратором программы будет определено государственное учреждение "Отдел строительства города Сатпаев". В таком случае, все мероприятия будут осуществляться в соответствии с действующими нормами законодательства на момент принятия решения о реновации жилого дома.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привлечения потенциальных инвесторов информация, размещенная на интернет-ресурсе Администратором программы, должна на постоянной основе освещаться в средствах массовой информации и в других доступных средствах информирования.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Потенциальный инвестор помимо информации, размещенной на интернет-ресурсе, имеет право письменно запросить дополнительную необходимую информацию по объекту. В таком случае, Администратор программы запрашивает необходимую информацию у ответственных местного исполнительного учереждений, территориальных подразделений центральных органов и некоммерческое акционерное общество "Правительство для граждан", которые обязаны предоставить информацию в течение 10 рабочих дней с момента поступления письменного запроса.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заинтересованности потенциальный инвестор подает заявку Администратору программы для заключения Меморандума о сотрудничестве.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Меморандум о сотрудничестве должен включать в себя детальный план действий, согласованный всеми ответственными отделами акимата, включающий все необходимые мероприятия по реновации жилого дома.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заключения Меморандума о сотрудничестве: все ответственные отделы акимата города принимают обязательства по оказанию содействия по получению разрешительных документов, в рамках действующего законодательства Республики Казахстан, в реализации инвестиционного проекта по реновации жилого дома;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программы при участии Потенциального инвестора организует общее собрание жильцов многоквартирного дома для ознакомления с условиями, предлагаемыми потенциальным инвестором. При этом собрание считается правомочным, если на собрании принимали участие не менее двух третей от общего количества собственников квартир жилого дома;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строительства города организовывает мероприятия по ликвидации (сноса) ветхих аварийных домов, подлежащих реновации;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отделы земельных отношений, архитектуры и градостроительства города совместно с отделом жилищных отношений и жилищной инспекции города предпринимает все необходимые мероприятия и изьятию инвестору земельных участков, необходимых для строительства и благоустройства проектируемого жилого дома.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 хозяйства, пассажирского транспорта и автомобильных дорог города организует мероприятия по предоставлению технических условий на коммуникации, подведению инфраструктуры и увеличению мощностей, необходимых для проектируемого жилого дома;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земельных отношений, архитектуры и градостроительства города согласовывают эскизный проект планируемого жилого дома;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получения одобрения жильцов жилого дома Администратор программы организует заключение основного инвестиционного соглашения на строительство с потенциальным инвестором.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заключенного инвестиционного соглашения Администратором программы совместно с Инвестором заключаются трехсторонние соглашения с каждым собственником жилого и нежилого помещения, в которых закрепляются обязательства и гарантии акимата города и Инвестора по предоставлению временного жилья на момент строительства.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Гарантии жилищных и имущественных прав физических и юридических лиц при реализации Программы реновации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Всем собственникам в жилых домах, включенных в Программу реновации, будут предоставляться на время строительства временное жилье за счет средств Инвестора либо ежемесячная денежная компенсация за аренду временного жилья до окончания строительства жилого дома.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Всем собственникам жилых и нежилых помещений в жилых домах, включенных в Программу реновации, будут предоставляться равнозначные помещения на безвозмездной основе, соответствующие следующим требованиям: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и количество комнат в таком жилом помещении (нежилом помещении) не меньше общей площади и количества комнат в освобождаемом жилом помещении (нежилом помещении), но не менее однокомнатной квартиры, соответствующей действующим нормам жилищного законодательства Республики Казахстан;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соответствует стандартам благоустройства, установленным законодательством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Вместо равнозначного помещения собственник помещения в многоквартирном доме, включенном в Программу реновации, вправе получить равноценное возмещение в денежной форме. При этом, размер равноценного возмещения определяется в соответствии с действующим законодательством Республики Казахстан.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реализации Программы реновации должно быть обеспечено создание комфортной среды проживания граждан, в том числе путем установления дополнительных требований к благоустройству территории, формированию улично-дорожной сети, парковочного пространства, тротуаров при фасадной зоне, организации дворовых и внутриквартальных озелененных территорий.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