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3754" w14:textId="fda3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24 декабря 2025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22 232 452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15 988 428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127 635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316 096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5 800 293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23 200 483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968 031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968 031 тысяч тенге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1 443 518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2 411 549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21.04.2026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доходов в городской бюджет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 процентов.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2026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2026 год в сумме 327 000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Сатпаевского городского маслихата области Ұлытау от 21.04.2026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238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области Ұлытау от 21.04.2026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1 275 040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928 319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238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278 766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238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1 016 943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238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магистральной тепловой сети №1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модернизацию водозаборных сооружений подземных вод Эскулинского месторождения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участка второй нитки Эскулинского водовода от УВС-1 до точки "А"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модернизацию водозаборных сооружений подземных вод Эскулинского месторождения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магистральной тепловой сети №2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резервной линии ВЛ - 35 кВ от II системы шин 35кВ П/С-220 кВ "Никольская" до ЦРП-35кВ "УВС-1 Экскулинского водозабора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строительства административного здания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