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cd8" w14:textId="ad28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25 декабря 2024 года № 28/161 "О бюджете города Жезказган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16 июня 2025 года № 33/188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2025-2027 годы" от 25 декабря 2024 года № 28/161 (зарегистрировано в Реестре государственной регистрации нормативных правовых актов под № 205383)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46 409 128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29 316 590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1 180 847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15 630 191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49 886 354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- 66 910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105 270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-3 410 316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3 410 316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23 592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3 057 276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6 444 000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20723213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капитальный, средний и текущий ремонт автомобильных дорог районного значения (улиц города) и внутренних дорог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с.Кенгир г.Жезказган"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теплосети к новому микрорайону Западного района г.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34C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г.Жезказган, Западный жилой район, по пр.Алашахана, земельный участок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 очередь);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(III очередь).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городе Жезказган (II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Айдосского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мкр-5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