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37ed" w14:textId="b323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25 декабря 2024 года № 28/161 "О бюджете города Жезказган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4 марта 2025 года № 30/173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города Жезказган на 2025-2027 годы" от 25 декабря 2024 года № 28/161 (зарегистрировано в Реестре государственной регистрации нормативных правовых актов под № 205383)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43 315 929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28 778 897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239 000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673 540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13 624 492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46 381 814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- 81 678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105 270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- 2 984 207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2 984 207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23 592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3 057 276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6 017 891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43315929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помошь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13648084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капитальный, средний и текущий ремонт автомобильных дорог районного значения (улиц города) и внутренних дорог населенных пунктов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с.Кенгир г.Жезказган"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теплосети к новому микрорайону Западного района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34C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г.Жезказган, Западный жилой район, по пр.Алашахана, земельный участок 34З (без наружных инженерных сетей)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 очередь);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(III очередь).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в городе Жезказган (II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мкр-5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