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391" w14:textId="5ae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2025-2027 годы" от 26 декабря 2024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февраля 2025 года № 36-2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1.1, 1.2, 1.3, 1.4, 1.5, 1.6, 1.7, 1.8, 1.9, 1.10, 1.11, 1.12, 1.13, 1.14, 1.15, 1.16, 1.17, 1.18, 1.19 указанного решения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156531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169822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1514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- 1514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- 118152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91701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3966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- 3966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- 150689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142300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152123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1434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- 1434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- 131485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124166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132567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- 1082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1082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- 1082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Бирликский сельский округ: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242500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–19146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223354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247102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- 4602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4602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- 4602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- 189546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173796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192499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- 2953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2953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- 2953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село Далакайнар: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- 63855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56985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64986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- 1131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1131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- 1131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- 194833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13410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181423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198899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- 4066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4066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- 4066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214925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19472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195453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217832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- 2907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2907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- 2907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- 126272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16117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110155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128703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- 2431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2431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- 2431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- 767451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753751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769240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1789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1789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- 1789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- 67520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16425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70569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- 3049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3049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- 3049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- 103268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11542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91726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104998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- 1730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1730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- 1730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село Конаева: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- 527624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39035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488589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534327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- 6703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6703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- 6703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77888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72143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78476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- 588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588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- 588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491294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166160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315134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517793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- 26499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26499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- 26499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Ондириский сельский округ: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- 79770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8169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71601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81512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- 1742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1742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- 1742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- 70817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- 9730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61087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73077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- 2260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2260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- 2260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города Шу: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901394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667850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201544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1023725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- 122331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122331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- 122331 тысяч тенге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№34-2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