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5e10" w14:textId="9545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2024 года № 38-4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4 апреля 2025 года № 41-2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24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38-4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2025-2027 годы"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к настоящему решению соответственно, в том числе на 2025 год,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15 508 049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5 287 614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257 246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440 292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9 522 897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15 508 709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42 703 тысяч тенге, в том числе бюджетные кредиты – 42 703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77 223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- 43 363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43 363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119 926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77 223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660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2025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№38-4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