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4324" w14:textId="bfa4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2024 года № 35-3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15 сентября 2025 года № 50-2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9 861 076 тысяч тенге: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2 792 600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35 000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45 500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6 987 976 тысяч тенге.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10 064 054 тысяч тенге: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159 257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241 818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82 561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- 159 257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159 257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241 818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82 561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202 978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нужд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