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7201" w14:textId="d187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Жамбылского областного маслихата от 25 сентября 2015 года № 40-13 "Об определении перечня социально значимых сообщений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12 декабря 2025 года № 29-13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решения Жамбылского областного маслихата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40-13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Жамбылской области" (Зарегистрировано в Реестре государственной регистрации нормативных правовых актов под № 2808) внести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социально значимых сообщений Жамбылской области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следующими пунктами: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"5-й микрорайон – Центральная поликлиника"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"Жалпаксаз – Тасшолак – Каменка – Абай – Кулан"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Корагаты – Корагаты – Байтели – Кызылшаруа – Р. Сабденов – Луговое – Кулан"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"Когершин – Кокдонен – Жаксылык – Кулан"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"Акыртобе – Бирлес – Орнек – Абжапар – Жарлысу – Кумарык – Каракемер – Кокдонен – Жаксылык – Кулан"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"Абилхаир – Д. Кунаев – Кулан"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– Мойынкум – Жиенбет – Енбек – Шу"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