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484d" w14:textId="9ea4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12 декабря 2025 года № 29-3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11 настоящего решения.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Жамбылский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Жамбылской области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650 237 662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31 155 691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13 794 838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8 472 237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596 808 896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645 243 661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-16 047 625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15 005 100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31 052 725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21 041 626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- 21 041 626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районого бюджета и бюджета города облатсного значения, столицы в областной бюджет на 2026 год в сумме 43 554 054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Байзакского района – 759 783 тысяч тенге;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 – 338 884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Кордайского района – 5 182 317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Меркенского района – 983 167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Мойынкумского района – 1 424 663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Сарысуского района – 718 102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Шуского района – 4 188 754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Тараз – 29 958 384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областного бюджета в районные бюджеты и бюджет города на 2026 год в сумме 2 820 220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Жуалынскому району - 345 608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Таласскому району - 2 290 247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Т.Рыскулова - 184 365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2026 год за счет средств республиканского бюджета бюджетам районов и города Тараз целевые трансферты на развитие, распределение которых определяются на основании постановления акимата Жамбылской области.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областном бюджете на 2026 год за счет средств областного бюджета бюджетам районов и города Тараз предусмотрены целевые текущие трансферты и трансферты на развитие, распределение которых определяются на основании постановления акимата Жамбылской области.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области на 2026 год в объеме 1 068 575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местных бюджетов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целевых индикаторов и конечных результатов паспортов бюджетных программ в разрезе администраторов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лимит долга местного исполнительного органа Жамбылской области на 2026 год в размере 292 997 766 тысяч тенге.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лимит государственных обязательств по проектам государственно-частного партнерства местного исполнительного органа Жамбылской области на 2026 год в размере 130 944 486 тысяч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29-3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650 237 662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596 808 896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553 254 842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553 254 842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645 243 661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259 109 046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18 330 265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-16 047 625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15 643 136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29-3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767 005 602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32 786 880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1 336 924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13 806 977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5 006 977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поступления, 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8 663 280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7 826 280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региона, развитие его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финансирование обучения казахстанских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711 741 465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60 969 975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60 969 975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650 771 490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650 771 490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750 542 572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2 771 313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1 586 475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1 174 338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8 958 301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30 107 551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448 222 941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33 364 163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33 364 163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39 021 592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35 242 849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18 382 582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18 382 582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4 827 162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65 991 634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65 941 634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9 247 794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28 554 320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23 583 367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6 649 207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5 581 357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16 934 160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15 295 915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16 816 551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-9 776 361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15 642 344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15 642 344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1 492 344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1 492 344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-26 239 391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13 677 660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29-3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820 206 916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поступления, 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региона, развитие его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финансирование обучения казахстанских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763 416 831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85 479 511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85 479 511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677 937 320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677 937 320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820 344 977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6 966 581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30 436 582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29 163 025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18 610 231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423 556 223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265 510 665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67 297 133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49 434 700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49 434 700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35 558 090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18 382 582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18 382 582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4 973 913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113 042 571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112 992 571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4 827 347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3 063 332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104 900 550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29 349 742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21 537 518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14 978 128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33 785 696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6 750 040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5 628 798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27 035 656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7 871 779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7 871 779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7 671 779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1 397 845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1 397 845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1 397 845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-3 434 214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19 068 221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22 364 374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12 364 374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29-3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29-3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техническое оснащение аппарата акима области материально-техническим оборудованием (приобретение оргтехники, мебели и др.)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областной и территориальных избирательных комиссий (комиссий)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электорального обучения членов избирательных комиссий всех уровней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единой государственной политики в вопросах использования и охраны земельного фонда Жамбылской области. Вовлечение в оборот земель сельскохозяйственного назначения. (га)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материально-технической базы государственного органа в целях обеспечения деятельности управления,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граждан к органам внутренних дел,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граждан к органам внутренних дел,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сотрудников областного аппарата ДП и его территориальных подразделений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сотрудников областного аппарата ДП и его территориальных подразделений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социально-экономических потребностей общества в квалифицированных специалистах со средним медицинским и фармацевтическим образованием и обеспечение государственным образовательным заказом по подготовке специалистов,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Процентр трудоустройства,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(% от плана)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 фармацевтические сотрудники, прошедших курсы повышения квалификации и переподготовки кадров один раз в пять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медицинских и фармацевтических сотрудников, прошедших курсы повышения квалификации из общего числа средних медицинских работников,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 (объект)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доступности и своевременности оказания квалифицированной медицинской и педагогической помощи детям-сиротам, детям, оставшимся без попечения родителей, детям–инвалидам и детям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ведущего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информированности населения по вопросам охраны здоровья и профилактике заболеваний,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продолжительности жизни,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 своевременное обеспечение амбулаторных пациентов качественными лекарственными препаратами и специализированными лечебными продуктами отдельных категорий населения с генетическими или редкими и особыми заболеваниями с дорогостоящими лекарствами и специализированным питанием по специализированному меню разработанный генетиками индивидуально для обеспечения жизнедеятельности пациентов с редкими заболеваниями,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медикаментов для проведения медицинской организацией мероприятий, снижающих половое влечение, осуществляемые на основании решения суда,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обеспеченных препаратами для химической кастрации в целях предупреждения состояния декомпенсации у лиц, страдающих расстройством сексуального предпочтения,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служб скорой медицинской помощи санитарным автотранспортом,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 для иммунизации подлежащего контингента с охватом лиц из группы риска и не менее 20 % прикрепленного населения области не менее 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содержащимся в следственных изоляторах и учреждениях уголовно-исполнительной системы (объект)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и доступности медицинской помощи лицам, содержащимся в учреждениях УИС, обеспечение оказания помощи в соответствии с установленными стандартами,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готовности материальных ценностей мобилизационного резерва к использованию при мобилизации,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резерва лекарственными средствами и изделиями медицинского назначения при чрезвычайных ситуациях,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новых зараженных ВИЧ в структуре выявления с парентеральным путем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обследованием на ВИЧ инфекцию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Выявляемость новых зараженных ВИЧ на 1000 неинфицированного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 пациентов, направленных на лечение за пределы места жительства для обеспечения доступности высокоспециализированной медицинской помощи пациентам на уровне 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 (объект)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ведомственных статистических наблюдений в области здравоохранения с соблюдением требований статистической методологии и 100% обработка поступающей информации от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готовности материальных ценностей мобилизационного резерва к использованию при мобилизации,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резерва лекарственными средствами и изделиями медицинского назначения при чрезвычайных ситуациях,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износа зданий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здравоохранения,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на установление водоохранных зон и полос водных объектов (водные объекты)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посадочного материала в лесных питомниках (га)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Вопроизводство пустынных лесов путем посева и посадки саксаула и прочих пескоукреплящих пород на территории гослесфонда (га)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Онлайн-трансляции данных о текущем состоянии атмосферного воздуха и погодных условий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изучению почвы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лесных хозяйств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лиц из числа активных пользователей Д и Е категории и безработных, за которых местными исполнительными органами уплачивающие взносы на ОСМС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 полного перечисления взносов государства на обязательное социальное медицинское страхование за лиц, относящихся к льготным категориям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 улучшение качества жизни инвалидов, пожилых граждан и граждан, попавших в трудную жизненную ситуацию в условиях стационара.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лиц, охваченных оказанием специальных социальных услуг (в общей численности лиц, нуждающихся в их получении)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предоставления услуг лицам с инвалидностью с психоневрологическими заболеваниями в медико-социальных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лиц, охваченных оказанием специальных социальных услуг (в общей численности лиц, нуждающихся в их получении)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 улучшение качества жизни инвалидов,путем оказания специальных социальных услуг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обслуживаемых в условиях полустационара в государственном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предоставления специальных социальных услуг детям -инвалидам с психоневрологическими патологиями в условиях стационара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лиц, охваченных оказанием специальных социальных услуг (в общей численности лиц, нуждающихся в их получении)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доходов населения путем содействия устойчивой и продуктивной занятости.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доля лиц, вовлеченных в продуктивную занятость, из числа зарегистрированных в органах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доля молодежи, трудоустроенной на постоянные рабочие места из числа обратившихся в карьерные центры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молодежи стать полноценным участником экономических преобразований.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организаций нижестоящего уровня целевыми трансфертами из областного бюджета целях реализации региональной политики в области занятости и социальных программ, улучшения качества предоставления социальных услуг и социальной помощи в Жамбылской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предоставления услуг социально-уязвимым слоям населения через размещение государственного социального заказа неправительственным организациям.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охваченных специальными социальными услугами, предоставляемыми субъектами частного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доля лиц, вовлеченных в продуктивную занятость, из числа зарегистрированных в органах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 чел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доля молодежи, трудоустроенной на постоянные рабочие места из числа обратившихся в карьерные центры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 чел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благосостояния и качества уровня жизни в целях реализации региональной политики в области занятости и социальных программ, улучшения качества предоставления социальных услуг и социальной помощи в Жамбылской области.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6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предоставления услуг социально-уязвимым слоям населения через размещение государственного социального заказа неправительственным организациям.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охваченных специальными социальными услугами, предоставляемыми субъектами частного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предоставления специальных социальных услуг лицам подвергшимся бытовому насилию и лицам попавшим в трудную жизненную ситуацию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охваченных специальными социальными услугами лиц подвергшихся бытовому насилию и лиц попавших в трудную жизненную ситуацию из числа обратившихся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инвалидов,путем оказания услуг по приобретению, замене и настройке речевого процессора к кохлеарному импланту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инвалидов с кохлеарными имплантами, которым оказаны услуги по приобретению, замене и настройке речевого процессора к кохлеарному импланту (из числа обратившихся за оказанием услуги инвалидов с кохлеарными имплантами)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самозанятых, безработных и лиц без квалификации в продуктивную занятость посредством решения задач по национальному проекту по развитию предпринимательства по Жамбылской области через содействие занятости населения и мобильность трудовых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молодежи стать полноценным участником экономических преобразований.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в государственных учреждениях материально-технической базы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медико-социальных учреждений материально-технической базой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охвата инвалидов и социально уязвимых слоҰв населения социальными услугами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Доля лиц с инвалидностью, обеспеченных гигиеническими средствами (из планируемого числа лиц с инвалидностью, нуждающихся в гигиенических средствах), одноразовыми катетерами для детей с диагнозом "Spina Bifida", а также санаторно-курортным лечением в соответствии с индивидуальной программой реабилитации инвалида, составляет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2)Доля трудоспособных получателей адресной социальной помощи (условной денежной помощи), трудоустроенных и вовлечҰнных в активные меры содействия занятости (в общей численности трудоспособных получателей УДП), составляет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по обеспечению исполнения областного бюджета и управлению имуществом, находящимся в коммунальной собственности области.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управления финансов акимата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100% перечисления целевых текущих трансфертов в нижестоящие бюджеты в соответствии с планами финансирования.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постановлений акимата области о выделении средств из резерва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"инвестором" по обслуживанию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республиканским бюджетом по обслуживанию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перечисления бюджетных субвенций из областного бюджета нижестоящим бюджетам в соответствии с решениями областного маслихата об объемах трансфертов общего характера и областном бюджете на плановый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"инвестором" по погашению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республиканским бюджетом по погашению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Количетсво обеспеченных специалистов социальной сферы и агропромышленного комплекса, государственных служащих аппаратов акимов сел, поселков, сельских, округов, прибывших для работы и проживания в сельские населенные пункты, мерами социальной поддержки в виде бюджетных кредитов на приобретение или строительство жилья,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дошкольным воспитанием и обучением от 2 до 6 лет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организаций, соответствующих критериям оценки качества воспитания и обучения независимо от форм собственности,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предшкольной подготовки детей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профильное образование, от общего количества руководителей, методистов, воспитателей дошкольных организаций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дошкольных организаций, прошедших курсы повышения квалификации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обеспеченности социальными благами и услугами в соответствии с Системой региональных стандартов,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внутренних туристов, обслуженных местами размещения, млн.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размещения, млн.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номерного фонда, койко-мест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санитарно-гигиенических узлов подлежащие для субсидирования части затрат субъектов предпринимательства, для поддержания санитарного состояния привлекательных для туристов,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по инвестиционным услугам предпринимателям,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областного значения (км)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автомобильных дорог областного значения в нормативное техническое 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социально-значимых автобусных маршрутов,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социально-значимых железнодорожных маршрутов,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(км)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автомобильных дорог областного значения в нормативное техническое 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(км)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внутрипоселковых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автодорог районного значения в нормативное техническое 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внутрипоселковых и внутригородских автомобильных дорог (км)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улиц населенных пунктов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инфраструктурой 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действующих норм положенности числа участковых пунктов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медицинских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52 культурных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арендным жильем граждан из числа социально уязвимых слоев населения (приобретение), состоявщих на учете в местных исполнительных органах, кол-во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52 культурных объектов, Строительство спортивных объектов, Строительство и реконструкция медицинских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государственную политику в области архитектуры и градостроительства на местном уровне. Оплата труда, компенсационные и дополнительные денежные выплаты, расходы на командировки и служебные поездки работников внутри страны, заработная плата работников, работающих по договору, перечисление денег в Пенсионный фонд, социальное страхование, перечисление налогов и других обязательных платежей в бюджет. Приобретение информационных услуг. Приобретение товаров для хозяйственных нужд управления, в том числе: канцелярских товаров, горюче-смазочных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капитальных расходов подведомственных государственных учреждений и организаций.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выплатой за жилище, арендуемое в частном жилищном фонде,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ремонтных работ в селах-победителях конкурса "Үлгілі ауыл",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стабильного теплоснабжения в отопительный сезон для 3-х городов области.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Жанатас(мазут, тонна)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Каратау(газ, тыс м3)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Шу(газ, тыс м3)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по показателям: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 (город)",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 (СНП)",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теплоснабжения,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централизованным газоснабжением,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по показателям: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 (город)",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 (СНП)",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парков развлечений и отдыха (скверы/бульвары/сады для отдыхажителей)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теплоснабжения,%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централизованным газоснабжением,%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теплоснабжения,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теплоснабжения,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"Строительство внешних сетей электроснабжения для золотоизвлекательной фабрики на месторождении "Гагаринское" в Кордайском районе",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материально-техническим оборудованием (приобретение активов)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уровня обеспеченности материально - техническим оборудованием работников ревизионной комиссии ,%.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материально-технического оснащения департамента и подведомственных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работников департамента связью и другими услугами.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государственную политику в области архитектурно-стройтельного контроляи на местном уровне. Оплата труда, компенсационные и дополнительные денежные выплаты, расходы на командировки и служебные поездки работников внутри страны, заработная плата работников, работающих по договору, перечисление денег в пенсионный фонд, социальное страхование, перечисление налогов и других обязательных платежей в бюджет. Приобретение информационных услуг. Приобретение товаров для хозяйственных нужд управления, в том числе: канцелярских товаров, горюче-смазочных материалов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комплект компьютеров (комплект)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больных животных до предприятий переработки, (количество больных животных подлежащих забою)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 (количество животных)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МРС после убоя (количество скота)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вакцинации против энзоотических болезней животных, (количество вакцинаций голов скота)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Абонентско-техническое обслуживание программного продукта БД "Идентификация с/х животных", (количество точек ведения информационной системы для идентификации сельскохозяйственных животных)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болезней с/х животных (количество манипуляций)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зданий ветеринарных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скотомогильников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ветеринарных препаратов (количество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16 363 661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16 363 661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ветеринарных препаратов против энзоотических болезней животных, (Тейлериоз, мыт лошади, сальмонеллез лошади, МҰМ против вакцины, дозы)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изделий и атрибутов ветеринарного назначения для проведения идентификации, (количество бирок)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 (количество животных)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 (количество животных)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 (количество животных)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автомашины (рефрижератор),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закупки вакцины (парисар, ципэк, дуэт порошок) для нейтрализации Крымско-Конго геморрагической лихорадки (процент)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популяризация народного творчества, организация культурно-досуговой деятельности, проведение праздничных мероприятий, отмечаемых в Республике Казахстан, концертов, айтысов, выставок народного декоративно-прикладного и изобразительного искусства, а также обеспечение 100% освоения средств, выделенных на проведение указанных мероприятий.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музейной деятельности заключается в обеспечении сохранности, изучения и публичной демонстрации музейных предметов и музейных коллекций, осуществлении функций культурного просвещения и научных исследований, обеспечении широкого ознакомления с историко-культурным наследием Республики Казахстан, охране, восстановлении, учҰте, консервации и реставрации исторических и культурных памятников, а также в обеспечении 100% освоения средств, выделенных на проведение указанных мероприятий.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концертного учреждения заключается в публичном исполнении произведений литературы и искусства и популяризации художественных коллективов и отдельных исполнителей, организации концертов отдельных исполнителей, создании спектаклей и театрализованных представлений и демонстрации их населению. Увеличение среднего числа посетителей театров, концертных заведений за счет расширения и углубления международных культурных отношений. 100% освоение выделенных средств в целях выполнения вышеуказанных мероприятий.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Увеличится доля населения, владеющего государственным языком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Предметом деятельности библиотеки является обслуживание пользователей библиотеки, организация библиотечного, информационного и информационно-библиографического обслуживания, научное и методическое обеспечение развития библиотек. Доведение числа посетителей, читателей библиотек до 232,3 тыс. человек путем обновления библиотечной системы, внедрения информационных технологий, пополнения книжного фонда. Обеспечение 100% освоения выделенных средств в целях выполнения вышеуказанных мероприятий.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культуры и развития языков. Принятие мер, направленных на возрождение, сохранение, развитие и распространение культуры населения Жамбылской области, а также обеспечение свободного и равного доступа к культурным ценностям.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освоение выделенных средств в целях осуществления государственных функций, полномочий и оказания вытекающих из них государственных услуг, укрепления материально-технической базы государственных учреждений.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 государственным организациям культуры на фонд оплаты труда, текущий и капитальный ремонт работников 10 районных коммунальных учреждений и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досуговых мероприятий для молодежи области,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для молодежи категорий NEET,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 (в возрасте от 15 до 35 лет), которая не учится, не работает и не приобретает профессиональных навыков,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трудоустроенной молодежи (в возрасте от 15 до 35 лет),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которым оказана психологическая помощь и предоставлена бесплатная консультация (в возрасте от 15 до 35 лет),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освещение деятельности главы государства и местных исполнительных органов, исполнения ежегодного Послания Президента и государственных программ (количество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республиканских и региональных СМИ для реализаций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брифингов с участием представителей государственных органов по информационному освещению государственных программ и проектов, поручений Главы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доступа лиц с инвалидностью к информации путем сопровождения трансляции новостных телепередач сурдопереводом от общего объема передач,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обеспечению сурдопереводом выпусков новостей на государственном и русском языках о событиях в стране и в ЖО с выходом не менее 4 раза в сутки, а также телепрограмм прямого эфира на важные общественно-политические темы, в % 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охват сурдопереводом эфирного вещания программ телеканала территории Жамбылской области (АО РТРК "JAMBYL"),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оценивающего состояние межэтнических отношений как стабильное и благоприятное,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мероприятий, направленных на укрепление межэтнических отношений и профилактику межэтнической напряженности в регионе,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стабильного уровня положительной оценки межэтнических отношений на уровне не ниже 97% к концу периода реализации,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стабильного ежегодного проведения не менее 1000 мероприятий,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ИФО отрасли "Информация и связь" к предыдущему году,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оцифрованных архивных документов, ед.хр.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документов, хранящихся в государственных архивах, ед.хр.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всеобщей воинской обязанности (призывники)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(военнообязанные)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подведомственных государственных учреждений и организаций, охватываемых капитальными расходами,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помешений (кол. объектов)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служб пробации (единиц/человек)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служб пробации (компьютеры)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служб пробации (планшет)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