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ab8f" w14:textId="525a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мая 2025 года № 167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государственного задания.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бюджетного планирования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труда и социальной защиты населения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государственного задания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определения стоимости государственного задания.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государственного задания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государственного задания определяется исходя из сумм прямых, косвенных и накладных расходов по следующей формуле: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∑ПР+КР+НР,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 – накладные расходы.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стоимости государственного задания указывается заработная плата всех работников, непосредственно участвующих в выполнении государственного задания, по должностям в соответствии со штатным расписанием отдельно по каждому работнику.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относится заработная плата работников, осуществляющих государственное задание.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косвенным расходам относятся командировочные расходы.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накладным расходам относятся: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материалов и оборудований;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транспортные расходы;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аренда помещения;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 оборудования и техники;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научно-организационное сопровождение;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налоги и другие обязательные платежи в бюджет;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обслуживание и ремонт основных средств и нематериальных активов;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амортизация основных средств и нематериальных активов;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расходы (информационные услуги, необходимые непосредственно для проведения государственного задания, коммунальные услуги (электроэнергия, отопление, водоснабжение и канализация, вывоз мусора), расходы на содержание и обслуживание здания, услуги связи и интернет, банковские услуги).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