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8c3b" w14:textId="0e28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доходы- 48 947,6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48 947,6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