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bdc2" w14:textId="f80b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16-104/VIII "О бюджете Карабутинского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29-209/VIII.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района </w:t>
      </w:r>
      <w:r>
        <w:rPr>
          <w:rFonts w:ascii="Times New Roman"/>
          <w:b w:val="false"/>
          <w:i/>
          <w:color w:val="000000"/>
          <w:sz w:val="28"/>
        </w:rPr>
        <w:t>Мақаншы</w:t>
      </w:r>
      <w:r>
        <w:rPr>
          <w:rFonts w:ascii="Times New Roman"/>
          <w:b w:val="false"/>
          <w:i/>
          <w:color w:val="000000"/>
          <w:sz w:val="28"/>
        </w:rPr>
        <w:t xml:space="preserve">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16-104/VIII "О бюджете Карабутинского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Карабутинского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28 114,3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7 012,3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21 102,0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32 772,0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- 3 192,0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3 192,0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3 192,0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V.Дефицит (профицита)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