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273e" w14:textId="be52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23-4 "О бюджете Кокпектинского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2025-2027 годы" от 27 декабря 2025 года № 23-4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637 573,4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573 973,4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683 127,7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-45 554,3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45 554,3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45 554,3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комплексной детской площадки в селе Кокпекты (район центральной площади)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арки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Кокпекты (район 66 новых квартир для многодетных 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очистке русла реки "Кокпекты"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улиц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селах Кокпекты, Шариптогай,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правоустанавливающих документов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резиденции, в связи с передачи здания на баланс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скважины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передвижной сцены c музыкальной аппаратурой и световым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буртование свалки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и подметание внутрипоселковых дорог, скос травы внутри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демонтаж - монтаж въездной арки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мусорных контейнеров в количестве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(покраска здания клуба в селе Шариптогай)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сметы детской-спортивной площадки район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перил внутри-поселковых мостов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доставку и установку деревяных уличных туалетов;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(пожарной части)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электроэнергии (пожарной части)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установка водопропускной трубы для беспрепятственного прохождения талой воды в с.Кокпекты по ул.Кабанбай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установка водопропускной трубы для беспрепятственного прохождения талой воды в с.Кокпекты по ул.Толеубаева на выходе пруд - накопителя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для предотвращения размыва дорожного полотна на 8 км автомобильной дороги местного значения "Кокпекты-Узынбулак"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