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ab84" w14:textId="a4ea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23-2 "О Кокпектинском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13 августа 2025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2025-2027 годы" от 27 декабря 2024 года № 23-2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6 301 552,1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1 880 642,1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99 780,3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12 817,9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4 308 312,1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7 701 538,1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78 250,0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127 734,0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49 484,0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-1 478 236,0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1 478 236,0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941 824,0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49 484,0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585 896,0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на 2025 год нормативы распределения доходов в бюджет района по социальному налогу 89,5 процентов, индивидуальному подоходному налогу с доходов, облагаемых у источника выплаты 86 процентов,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3 июля 2025 года №29/194-VIII "О внесении изменений в решение маслихата области Абай от 13 декабря 2024 года № 23/154-VIII "Об областном бюджете на 2025-2027 годы";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6 301 552,1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4 295 718,7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7 701 538,1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