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eb4" w14:textId="490a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21-423/VIIІ "О бюджете Коныршаулинского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21-423/VIIІ "О бюджете Коныршаулинского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92 122,1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36 282,0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55 840,1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93 079,1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